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32D" w:rsidRDefault="0042632D" w:rsidP="0042632D">
      <w:pPr>
        <w:jc w:val="center"/>
        <w:rPr>
          <w:color w:val="000000"/>
          <w:sz w:val="24"/>
          <w:szCs w:val="24"/>
        </w:rPr>
      </w:pPr>
      <w:r>
        <w:rPr>
          <w:noProof/>
          <w:color w:val="0000FF"/>
        </w:rPr>
        <w:drawing>
          <wp:inline distT="0" distB="0" distL="0" distR="0">
            <wp:extent cx="641350" cy="546100"/>
            <wp:effectExtent l="0" t="0" r="6350" b="6350"/>
            <wp:docPr id="3" name="Picture 3" descr="cid:image001.jpg@01CE0618.472483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0618.472483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41350" cy="546100"/>
                    </a:xfrm>
                    <a:prstGeom prst="rect">
                      <a:avLst/>
                    </a:prstGeom>
                    <a:noFill/>
                    <a:ln>
                      <a:noFill/>
                    </a:ln>
                  </pic:spPr>
                </pic:pic>
              </a:graphicData>
            </a:graphic>
          </wp:inline>
        </w:drawing>
      </w:r>
    </w:p>
    <w:p w:rsidR="0042632D" w:rsidRPr="0042632D" w:rsidRDefault="0042632D" w:rsidP="0042632D">
      <w:pPr>
        <w:jc w:val="center"/>
        <w:rPr>
          <w:b/>
          <w:bCs/>
          <w:color w:val="C00000"/>
          <w:sz w:val="28"/>
          <w:szCs w:val="28"/>
        </w:rPr>
      </w:pPr>
      <w:r w:rsidRPr="0042632D">
        <w:rPr>
          <w:b/>
          <w:bCs/>
          <w:color w:val="C00000"/>
          <w:sz w:val="28"/>
          <w:szCs w:val="28"/>
        </w:rPr>
        <w:t>Celebrating Secondary Successes with DE-PBS</w:t>
      </w:r>
    </w:p>
    <w:p w:rsidR="0042632D" w:rsidRPr="0042632D" w:rsidRDefault="0042632D" w:rsidP="0042632D">
      <w:pPr>
        <w:jc w:val="center"/>
        <w:rPr>
          <w:b/>
          <w:bCs/>
          <w:color w:val="000000"/>
          <w:sz w:val="28"/>
          <w:szCs w:val="28"/>
        </w:rPr>
      </w:pPr>
      <w:r w:rsidRPr="0042632D">
        <w:rPr>
          <w:b/>
          <w:bCs/>
          <w:color w:val="000000"/>
          <w:sz w:val="28"/>
          <w:szCs w:val="28"/>
        </w:rPr>
        <w:t>Lights, Camera, DE-PBS Action!</w:t>
      </w:r>
    </w:p>
    <w:p w:rsidR="0042632D" w:rsidRPr="0042632D" w:rsidRDefault="0042632D" w:rsidP="0042632D">
      <w:pPr>
        <w:jc w:val="center"/>
        <w:rPr>
          <w:b/>
          <w:bCs/>
          <w:color w:val="C00000"/>
          <w:sz w:val="28"/>
          <w:szCs w:val="28"/>
        </w:rPr>
      </w:pPr>
      <w:r w:rsidRPr="0042632D">
        <w:rPr>
          <w:b/>
          <w:bCs/>
          <w:color w:val="C00000"/>
          <w:sz w:val="28"/>
          <w:szCs w:val="28"/>
        </w:rPr>
        <w:t>April 23, 2012</w:t>
      </w:r>
    </w:p>
    <w:p w:rsidR="0042632D" w:rsidRPr="0042632D" w:rsidRDefault="0042632D" w:rsidP="0042632D">
      <w:pPr>
        <w:jc w:val="center"/>
        <w:rPr>
          <w:b/>
          <w:bCs/>
          <w:color w:val="C00000"/>
          <w:sz w:val="28"/>
          <w:szCs w:val="28"/>
        </w:rPr>
      </w:pPr>
      <w:r w:rsidRPr="0042632D">
        <w:rPr>
          <w:b/>
          <w:bCs/>
          <w:color w:val="C00000"/>
          <w:sz w:val="28"/>
          <w:szCs w:val="28"/>
        </w:rPr>
        <w:t>Dover, DE</w:t>
      </w:r>
    </w:p>
    <w:p w:rsidR="0042632D" w:rsidRDefault="0042632D" w:rsidP="0042632D"/>
    <w:p w:rsidR="0042632D" w:rsidRDefault="0042632D" w:rsidP="0042632D">
      <w:r>
        <w:rPr>
          <w:noProof/>
          <w:color w:val="0000FF"/>
        </w:rPr>
        <w:drawing>
          <wp:inline distT="0" distB="0" distL="0" distR="0" wp14:anchorId="7E248701" wp14:editId="5A5C323D">
            <wp:extent cx="641350" cy="546100"/>
            <wp:effectExtent l="0" t="0" r="6350" b="6350"/>
            <wp:docPr id="4" name="Picture 4" descr="cid:image002.jpg@01CE0618.472483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E0618.472483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1350" cy="546100"/>
                    </a:xfrm>
                    <a:prstGeom prst="rect">
                      <a:avLst/>
                    </a:prstGeom>
                    <a:noFill/>
                    <a:ln>
                      <a:noFill/>
                    </a:ln>
                  </pic:spPr>
                </pic:pic>
              </a:graphicData>
            </a:graphic>
          </wp:inline>
        </w:drawing>
      </w:r>
      <w:r w:rsidRPr="0042632D">
        <w:rPr>
          <w:b/>
          <w:sz w:val="28"/>
          <w:szCs w:val="28"/>
        </w:rPr>
        <w:t>Draft agenda</w:t>
      </w:r>
      <w:r>
        <w:t xml:space="preserve"> </w:t>
      </w:r>
    </w:p>
    <w:p w:rsidR="0042632D" w:rsidRDefault="0042632D" w:rsidP="0042632D">
      <w:pPr>
        <w:pStyle w:val="ListParagraph"/>
        <w:numPr>
          <w:ilvl w:val="0"/>
          <w:numId w:val="4"/>
        </w:numPr>
      </w:pPr>
      <w:r>
        <w:t>View Film (whole group of students and educators)</w:t>
      </w:r>
    </w:p>
    <w:p w:rsidR="0042632D" w:rsidRDefault="0042632D" w:rsidP="0042632D">
      <w:pPr>
        <w:pStyle w:val="ListParagraph"/>
        <w:numPr>
          <w:ilvl w:val="1"/>
          <w:numId w:val="4"/>
        </w:numPr>
      </w:pPr>
      <w:r>
        <w:t>General Q &amp; A w/ Kelsey &amp; Kathy</w:t>
      </w:r>
    </w:p>
    <w:p w:rsidR="0042632D" w:rsidRDefault="0042632D" w:rsidP="0042632D">
      <w:pPr>
        <w:pStyle w:val="ListParagraph"/>
      </w:pPr>
    </w:p>
    <w:p w:rsidR="0042632D" w:rsidRDefault="0042632D" w:rsidP="0042632D">
      <w:pPr>
        <w:pStyle w:val="ListParagraph"/>
        <w:numPr>
          <w:ilvl w:val="0"/>
          <w:numId w:val="4"/>
        </w:numPr>
      </w:pPr>
      <w:r>
        <w:t>BREAKOUT STRAND 1 (group splits in two)</w:t>
      </w:r>
    </w:p>
    <w:p w:rsidR="00000000" w:rsidRPr="0042632D" w:rsidRDefault="0042632D" w:rsidP="0042632D">
      <w:pPr>
        <w:pStyle w:val="ListParagraph"/>
        <w:numPr>
          <w:ilvl w:val="1"/>
          <w:numId w:val="4"/>
        </w:numPr>
      </w:pPr>
      <w:r w:rsidRPr="0042632D">
        <w:t xml:space="preserve">1.  Students and </w:t>
      </w:r>
      <w:r w:rsidRPr="0042632D">
        <w:t>interested educators meeting with Kathy &amp; Kelsey</w:t>
      </w:r>
    </w:p>
    <w:p w:rsidR="00000000" w:rsidRPr="0042632D" w:rsidRDefault="0042632D" w:rsidP="0042632D">
      <w:pPr>
        <w:pStyle w:val="ListParagraph"/>
        <w:numPr>
          <w:ilvl w:val="2"/>
          <w:numId w:val="4"/>
        </w:numPr>
      </w:pPr>
      <w:r w:rsidRPr="0042632D">
        <w:t>Deeper film discussion, student empowerment</w:t>
      </w:r>
    </w:p>
    <w:p w:rsidR="00000000" w:rsidRPr="0042632D" w:rsidRDefault="0042632D" w:rsidP="0042632D">
      <w:pPr>
        <w:pStyle w:val="ListParagraph"/>
        <w:numPr>
          <w:ilvl w:val="1"/>
          <w:numId w:val="4"/>
        </w:numPr>
      </w:pPr>
      <w:r w:rsidRPr="0042632D">
        <w:t>2. Educators &amp; PBS students meeting</w:t>
      </w:r>
      <w:r w:rsidRPr="0042632D">
        <w:t xml:space="preserve"> with secondary school panel of students and staff</w:t>
      </w:r>
    </w:p>
    <w:p w:rsidR="0042632D" w:rsidRDefault="0042632D" w:rsidP="0042632D">
      <w:pPr>
        <w:pStyle w:val="ListParagraph"/>
        <w:numPr>
          <w:ilvl w:val="2"/>
          <w:numId w:val="4"/>
        </w:numPr>
      </w:pPr>
      <w:r w:rsidRPr="0042632D">
        <w:t>Schools sharing program highlights and challenges; time for Q&amp;A with schools</w:t>
      </w:r>
    </w:p>
    <w:p w:rsidR="0042632D" w:rsidRDefault="0042632D" w:rsidP="0042632D">
      <w:pPr>
        <w:pStyle w:val="ListParagraph"/>
      </w:pPr>
    </w:p>
    <w:p w:rsidR="0042632D" w:rsidRDefault="0042632D" w:rsidP="0042632D">
      <w:pPr>
        <w:pStyle w:val="ListParagraph"/>
        <w:numPr>
          <w:ilvl w:val="0"/>
          <w:numId w:val="4"/>
        </w:numPr>
      </w:pPr>
      <w:r>
        <w:t>Lunch (on site)</w:t>
      </w:r>
    </w:p>
    <w:p w:rsidR="0042632D" w:rsidRDefault="0042632D" w:rsidP="0042632D">
      <w:pPr>
        <w:pStyle w:val="ListParagraph"/>
        <w:numPr>
          <w:ilvl w:val="1"/>
          <w:numId w:val="4"/>
        </w:numPr>
      </w:pPr>
      <w:r>
        <w:t>Student group to meet with Kelsey</w:t>
      </w:r>
    </w:p>
    <w:p w:rsidR="0042632D" w:rsidRDefault="0042632D" w:rsidP="0042632D">
      <w:pPr>
        <w:pStyle w:val="ListParagraph"/>
      </w:pPr>
    </w:p>
    <w:p w:rsidR="0042632D" w:rsidRDefault="0042632D" w:rsidP="0042632D">
      <w:pPr>
        <w:pStyle w:val="ListParagraph"/>
        <w:numPr>
          <w:ilvl w:val="0"/>
          <w:numId w:val="4"/>
        </w:numPr>
      </w:pPr>
      <w:r>
        <w:t>BREAKOUT STRAND 2</w:t>
      </w:r>
      <w:r>
        <w:t xml:space="preserve"> </w:t>
      </w:r>
      <w:r>
        <w:t>(group splits in two)</w:t>
      </w:r>
    </w:p>
    <w:p w:rsidR="00000000" w:rsidRPr="0042632D" w:rsidRDefault="0042632D" w:rsidP="0042632D">
      <w:pPr>
        <w:pStyle w:val="ListParagraph"/>
        <w:numPr>
          <w:ilvl w:val="1"/>
          <w:numId w:val="4"/>
        </w:numPr>
      </w:pPr>
      <w:r w:rsidRPr="0042632D">
        <w:t>1. Educators meeting with Kathy</w:t>
      </w:r>
    </w:p>
    <w:p w:rsidR="00000000" w:rsidRPr="0042632D" w:rsidRDefault="0042632D" w:rsidP="0042632D">
      <w:pPr>
        <w:pStyle w:val="ListParagraph"/>
        <w:numPr>
          <w:ilvl w:val="2"/>
          <w:numId w:val="4"/>
        </w:numPr>
      </w:pPr>
      <w:r w:rsidRPr="0042632D">
        <w:t>Overview of RENEW process</w:t>
      </w:r>
    </w:p>
    <w:p w:rsidR="00000000" w:rsidRPr="0042632D" w:rsidRDefault="0042632D" w:rsidP="0042632D">
      <w:pPr>
        <w:pStyle w:val="ListParagraph"/>
        <w:numPr>
          <w:ilvl w:val="1"/>
          <w:numId w:val="4"/>
        </w:numPr>
      </w:pPr>
      <w:bookmarkStart w:id="0" w:name="_GoBack"/>
      <w:bookmarkEnd w:id="0"/>
      <w:r w:rsidRPr="0042632D">
        <w:t>2. Students with project staff and Kelsey</w:t>
      </w:r>
    </w:p>
    <w:p w:rsidR="0042632D" w:rsidRDefault="0042632D" w:rsidP="0042632D">
      <w:pPr>
        <w:pStyle w:val="ListParagraph"/>
        <w:numPr>
          <w:ilvl w:val="2"/>
          <w:numId w:val="4"/>
        </w:numPr>
      </w:pPr>
      <w:r w:rsidRPr="0042632D">
        <w:t>Participating in person-centered action planning</w:t>
      </w:r>
    </w:p>
    <w:p w:rsidR="0042632D" w:rsidRDefault="0042632D" w:rsidP="0042632D">
      <w:pPr>
        <w:pStyle w:val="ListParagraph"/>
      </w:pPr>
    </w:p>
    <w:p w:rsidR="0042632D" w:rsidRDefault="0042632D" w:rsidP="0042632D">
      <w:pPr>
        <w:pStyle w:val="ListParagraph"/>
        <w:numPr>
          <w:ilvl w:val="0"/>
          <w:numId w:val="4"/>
        </w:numPr>
      </w:pPr>
      <w:r>
        <w:t>Whole group</w:t>
      </w:r>
    </w:p>
    <w:p w:rsidR="0042632D" w:rsidRDefault="0042632D" w:rsidP="0042632D">
      <w:pPr>
        <w:pStyle w:val="ListParagraph"/>
        <w:numPr>
          <w:ilvl w:val="0"/>
          <w:numId w:val="2"/>
        </w:numPr>
      </w:pPr>
      <w:r>
        <w:t>Team Action Planning</w:t>
      </w:r>
    </w:p>
    <w:p w:rsidR="0042632D" w:rsidRDefault="0042632D" w:rsidP="0042632D">
      <w:pPr>
        <w:pStyle w:val="ListParagraph"/>
        <w:numPr>
          <w:ilvl w:val="0"/>
          <w:numId w:val="2"/>
        </w:numPr>
      </w:pPr>
      <w:r>
        <w:t>Closing</w:t>
      </w:r>
    </w:p>
    <w:p w:rsidR="0042632D" w:rsidRDefault="0042632D" w:rsidP="0042632D">
      <w:pPr>
        <w:rPr>
          <w:color w:val="000000"/>
          <w:sz w:val="24"/>
          <w:szCs w:val="24"/>
        </w:rPr>
      </w:pPr>
    </w:p>
    <w:p w:rsidR="0042632D" w:rsidRDefault="0042632D" w:rsidP="0042632D">
      <w:pPr>
        <w:rPr>
          <w:color w:val="000000"/>
          <w:sz w:val="24"/>
          <w:szCs w:val="24"/>
        </w:rPr>
      </w:pPr>
    </w:p>
    <w:p w:rsidR="0042632D" w:rsidRDefault="0042632D" w:rsidP="0042632D">
      <w:pPr>
        <w:rPr>
          <w:b/>
          <w:bCs/>
          <w:color w:val="262626"/>
          <w:sz w:val="28"/>
          <w:szCs w:val="28"/>
        </w:rPr>
      </w:pPr>
      <w:r>
        <w:rPr>
          <w:noProof/>
          <w:color w:val="0000FF"/>
        </w:rPr>
        <w:drawing>
          <wp:inline distT="0" distB="0" distL="0" distR="0">
            <wp:extent cx="641350" cy="546100"/>
            <wp:effectExtent l="0" t="0" r="6350" b="6350"/>
            <wp:docPr id="2" name="Picture 2" descr="cid:image002.jpg@01CE0618.472483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CE0618.4724830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41350" cy="546100"/>
                    </a:xfrm>
                    <a:prstGeom prst="rect">
                      <a:avLst/>
                    </a:prstGeom>
                    <a:noFill/>
                    <a:ln>
                      <a:noFill/>
                    </a:ln>
                  </pic:spPr>
                </pic:pic>
              </a:graphicData>
            </a:graphic>
          </wp:inline>
        </w:drawing>
      </w:r>
      <w:r>
        <w:rPr>
          <w:b/>
          <w:bCs/>
          <w:color w:val="262626"/>
          <w:sz w:val="28"/>
          <w:szCs w:val="28"/>
        </w:rPr>
        <w:t>Requirements for Schools Bringing Students to the Celebration</w:t>
      </w:r>
    </w:p>
    <w:p w:rsidR="0042632D" w:rsidRDefault="0042632D" w:rsidP="0042632D">
      <w:pPr>
        <w:pStyle w:val="ListParagraph"/>
        <w:numPr>
          <w:ilvl w:val="0"/>
          <w:numId w:val="1"/>
        </w:numPr>
        <w:rPr>
          <w:color w:val="262626"/>
          <w:sz w:val="24"/>
          <w:szCs w:val="24"/>
        </w:rPr>
      </w:pPr>
      <w:r>
        <w:rPr>
          <w:color w:val="262626"/>
          <w:sz w:val="24"/>
          <w:szCs w:val="24"/>
        </w:rPr>
        <w:t>Student registration required</w:t>
      </w:r>
    </w:p>
    <w:p w:rsidR="0042632D" w:rsidRDefault="0042632D" w:rsidP="0042632D">
      <w:pPr>
        <w:pStyle w:val="ListParagraph"/>
        <w:numPr>
          <w:ilvl w:val="0"/>
          <w:numId w:val="1"/>
        </w:numPr>
        <w:rPr>
          <w:color w:val="262626"/>
          <w:sz w:val="24"/>
          <w:szCs w:val="24"/>
        </w:rPr>
      </w:pPr>
      <w:r w:rsidRPr="0042632D">
        <w:rPr>
          <w:color w:val="262626"/>
          <w:sz w:val="24"/>
          <w:szCs w:val="24"/>
        </w:rPr>
        <w:t>Student</w:t>
      </w:r>
      <w:r w:rsidRPr="0042632D">
        <w:rPr>
          <w:color w:val="262626"/>
          <w:sz w:val="24"/>
          <w:szCs w:val="24"/>
        </w:rPr>
        <w:t xml:space="preserve"> supervis</w:t>
      </w:r>
      <w:r w:rsidRPr="0042632D">
        <w:rPr>
          <w:color w:val="262626"/>
          <w:sz w:val="24"/>
          <w:szCs w:val="24"/>
        </w:rPr>
        <w:t xml:space="preserve">ion required; </w:t>
      </w:r>
      <w:r w:rsidRPr="0042632D">
        <w:rPr>
          <w:color w:val="262626"/>
          <w:sz w:val="24"/>
          <w:szCs w:val="24"/>
        </w:rPr>
        <w:t xml:space="preserve">Student misbehaviors, if they arise, will be handled by their school’s staff. </w:t>
      </w:r>
    </w:p>
    <w:p w:rsidR="0042632D" w:rsidRPr="0042632D" w:rsidRDefault="0042632D" w:rsidP="0042632D">
      <w:pPr>
        <w:pStyle w:val="ListParagraph"/>
        <w:numPr>
          <w:ilvl w:val="0"/>
          <w:numId w:val="1"/>
        </w:numPr>
        <w:rPr>
          <w:color w:val="262626"/>
          <w:sz w:val="24"/>
          <w:szCs w:val="24"/>
        </w:rPr>
      </w:pPr>
      <w:r w:rsidRPr="0042632D">
        <w:rPr>
          <w:color w:val="262626"/>
          <w:sz w:val="24"/>
          <w:szCs w:val="24"/>
        </w:rPr>
        <w:t>Permission slips are the responsibility of schools</w:t>
      </w:r>
    </w:p>
    <w:p w:rsidR="0042632D" w:rsidRPr="0042632D" w:rsidRDefault="0042632D" w:rsidP="0042632D">
      <w:pPr>
        <w:pStyle w:val="ListParagraph"/>
        <w:numPr>
          <w:ilvl w:val="0"/>
          <w:numId w:val="1"/>
        </w:numPr>
        <w:rPr>
          <w:color w:val="262626"/>
          <w:sz w:val="24"/>
          <w:szCs w:val="24"/>
        </w:rPr>
      </w:pPr>
      <w:r>
        <w:rPr>
          <w:color w:val="262626"/>
          <w:sz w:val="24"/>
          <w:szCs w:val="24"/>
        </w:rPr>
        <w:t xml:space="preserve">Transportation for all students attending this celebration is the responsibility of their schools. </w:t>
      </w:r>
    </w:p>
    <w:p w:rsidR="0042632D" w:rsidRDefault="0042632D" w:rsidP="0042632D">
      <w:pPr>
        <w:rPr>
          <w:color w:val="262626"/>
          <w:sz w:val="28"/>
          <w:szCs w:val="28"/>
        </w:rPr>
      </w:pPr>
    </w:p>
    <w:p w:rsidR="0042632D" w:rsidRDefault="0042632D">
      <w:pPr>
        <w:spacing w:after="200" w:line="276" w:lineRule="auto"/>
        <w:rPr>
          <w:noProof/>
          <w:color w:val="0000FF"/>
        </w:rPr>
      </w:pPr>
      <w:r>
        <w:rPr>
          <w:noProof/>
          <w:color w:val="0000FF"/>
        </w:rPr>
        <w:br w:type="page"/>
      </w:r>
    </w:p>
    <w:p w:rsidR="0042632D" w:rsidRDefault="0042632D" w:rsidP="0042632D">
      <w:pPr>
        <w:rPr>
          <w:b/>
          <w:bCs/>
          <w:color w:val="262626"/>
          <w:sz w:val="28"/>
          <w:szCs w:val="28"/>
        </w:rPr>
      </w:pPr>
      <w:r>
        <w:rPr>
          <w:noProof/>
          <w:color w:val="0000FF"/>
        </w:rPr>
        <w:lastRenderedPageBreak/>
        <w:drawing>
          <wp:inline distT="0" distB="0" distL="0" distR="0" wp14:anchorId="6426066A" wp14:editId="21D0F86F">
            <wp:extent cx="641350" cy="546100"/>
            <wp:effectExtent l="0" t="0" r="6350" b="6350"/>
            <wp:docPr id="1" name="Picture 1" descr="cid:image003.jpg@01CE0618.4724830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E0618.4724830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41350" cy="546100"/>
                    </a:xfrm>
                    <a:prstGeom prst="rect">
                      <a:avLst/>
                    </a:prstGeom>
                    <a:noFill/>
                    <a:ln>
                      <a:noFill/>
                    </a:ln>
                  </pic:spPr>
                </pic:pic>
              </a:graphicData>
            </a:graphic>
          </wp:inline>
        </w:drawing>
      </w:r>
      <w:r>
        <w:rPr>
          <w:b/>
          <w:bCs/>
          <w:color w:val="262626"/>
          <w:sz w:val="28"/>
          <w:szCs w:val="28"/>
        </w:rPr>
        <w:t>Talking Points about the Film</w:t>
      </w:r>
    </w:p>
    <w:p w:rsidR="0042632D" w:rsidRDefault="0042632D" w:rsidP="0042632D">
      <w:pPr>
        <w:rPr>
          <w:color w:val="262626"/>
        </w:rPr>
      </w:pPr>
      <w:r>
        <w:rPr>
          <w:color w:val="262626"/>
        </w:rPr>
        <w:t>As you construct a student permission slip for your students to attend this celebration, you may want to reference some of the information and/or links below regarding the film “Who Cares for Kelsey”</w:t>
      </w:r>
      <w:proofErr w:type="gramStart"/>
      <w:r>
        <w:rPr>
          <w:color w:val="262626"/>
        </w:rPr>
        <w:t>  for</w:t>
      </w:r>
      <w:proofErr w:type="gramEnd"/>
      <w:r>
        <w:rPr>
          <w:color w:val="262626"/>
        </w:rPr>
        <w:t xml:space="preserve"> families to review.</w:t>
      </w:r>
    </w:p>
    <w:p w:rsidR="0042632D" w:rsidRDefault="0042632D" w:rsidP="0042632D">
      <w:pPr>
        <w:rPr>
          <w:color w:val="262626"/>
        </w:rPr>
      </w:pPr>
    </w:p>
    <w:p w:rsidR="0042632D" w:rsidRDefault="0042632D" w:rsidP="0042632D">
      <w:pPr>
        <w:ind w:left="720"/>
        <w:rPr>
          <w:b/>
          <w:bCs/>
          <w:color w:val="262626"/>
        </w:rPr>
      </w:pPr>
      <w:r>
        <w:rPr>
          <w:b/>
          <w:bCs/>
          <w:color w:val="262626"/>
        </w:rPr>
        <w:t>The main website for this documentary is:</w:t>
      </w:r>
    </w:p>
    <w:p w:rsidR="0042632D" w:rsidRDefault="0042632D" w:rsidP="0042632D">
      <w:pPr>
        <w:ind w:left="1440"/>
        <w:rPr>
          <w:color w:val="262626"/>
        </w:rPr>
      </w:pPr>
      <w:hyperlink r:id="rId13" w:history="1">
        <w:r>
          <w:rPr>
            <w:rStyle w:val="Hyperlink"/>
            <w:color w:val="262626"/>
          </w:rPr>
          <w:t>http://www.whocaresaboutkelsey.com/home</w:t>
        </w:r>
      </w:hyperlink>
    </w:p>
    <w:p w:rsidR="0042632D" w:rsidRDefault="0042632D" w:rsidP="0042632D">
      <w:pPr>
        <w:ind w:left="720"/>
        <w:rPr>
          <w:b/>
          <w:bCs/>
          <w:color w:val="262626"/>
        </w:rPr>
      </w:pPr>
      <w:r>
        <w:rPr>
          <w:b/>
          <w:bCs/>
          <w:color w:val="262626"/>
        </w:rPr>
        <w:t>Excerpts from the film can be found at:</w:t>
      </w:r>
    </w:p>
    <w:p w:rsidR="0042632D" w:rsidRDefault="0042632D" w:rsidP="0042632D">
      <w:pPr>
        <w:ind w:left="1440"/>
        <w:rPr>
          <w:color w:val="262626"/>
        </w:rPr>
      </w:pPr>
      <w:hyperlink r:id="rId14" w:history="1">
        <w:r>
          <w:rPr>
            <w:rStyle w:val="Hyperlink"/>
            <w:color w:val="262626"/>
          </w:rPr>
          <w:t>http://vimeo.com/35758610</w:t>
        </w:r>
      </w:hyperlink>
    </w:p>
    <w:p w:rsidR="0042632D" w:rsidRDefault="0042632D" w:rsidP="0042632D">
      <w:pPr>
        <w:ind w:left="720"/>
        <w:rPr>
          <w:b/>
          <w:bCs/>
          <w:color w:val="262626"/>
        </w:rPr>
      </w:pPr>
      <w:r>
        <w:rPr>
          <w:b/>
          <w:bCs/>
          <w:color w:val="262626"/>
        </w:rPr>
        <w:t>Film includes mature themes/topics:</w:t>
      </w:r>
    </w:p>
    <w:p w:rsidR="0042632D" w:rsidRDefault="0042632D" w:rsidP="0042632D">
      <w:pPr>
        <w:ind w:left="1440"/>
        <w:rPr>
          <w:b/>
          <w:bCs/>
          <w:color w:val="262626"/>
        </w:rPr>
      </w:pPr>
      <w:r>
        <w:rPr>
          <w:b/>
          <w:bCs/>
          <w:color w:val="262626"/>
        </w:rPr>
        <w:t>Themes /Topics Discussed Related to Secondary Students</w:t>
      </w:r>
    </w:p>
    <w:p w:rsidR="0042632D" w:rsidRDefault="0042632D" w:rsidP="0042632D">
      <w:pPr>
        <w:ind w:left="2160"/>
        <w:rPr>
          <w:color w:val="262626"/>
        </w:rPr>
      </w:pPr>
      <w:r>
        <w:rPr>
          <w:color w:val="262626"/>
        </w:rPr>
        <w:t>Classroom Defiance</w:t>
      </w:r>
    </w:p>
    <w:p w:rsidR="0042632D" w:rsidRDefault="0042632D" w:rsidP="0042632D">
      <w:pPr>
        <w:ind w:left="2160"/>
        <w:rPr>
          <w:color w:val="262626"/>
        </w:rPr>
      </w:pPr>
      <w:r>
        <w:rPr>
          <w:color w:val="262626"/>
        </w:rPr>
        <w:t>Dropping-out</w:t>
      </w:r>
    </w:p>
    <w:p w:rsidR="0042632D" w:rsidRDefault="0042632D" w:rsidP="0042632D">
      <w:pPr>
        <w:ind w:left="2160"/>
        <w:rPr>
          <w:color w:val="262626"/>
        </w:rPr>
      </w:pPr>
      <w:r>
        <w:rPr>
          <w:color w:val="262626"/>
        </w:rPr>
        <w:t>Self-mutilation</w:t>
      </w:r>
    </w:p>
    <w:p w:rsidR="0042632D" w:rsidRDefault="0042632D" w:rsidP="0042632D">
      <w:pPr>
        <w:ind w:left="2160"/>
        <w:rPr>
          <w:color w:val="262626"/>
        </w:rPr>
      </w:pPr>
      <w:r>
        <w:rPr>
          <w:color w:val="262626"/>
        </w:rPr>
        <w:t>ADHD/ADHD Medication</w:t>
      </w:r>
    </w:p>
    <w:p w:rsidR="0042632D" w:rsidRDefault="0042632D" w:rsidP="0042632D">
      <w:pPr>
        <w:ind w:left="2160"/>
        <w:rPr>
          <w:color w:val="262626"/>
        </w:rPr>
      </w:pPr>
      <w:r>
        <w:rPr>
          <w:color w:val="262626"/>
        </w:rPr>
        <w:t>Emotional/Behavioral Disabilities</w:t>
      </w:r>
    </w:p>
    <w:p w:rsidR="0042632D" w:rsidRDefault="0042632D" w:rsidP="0042632D">
      <w:pPr>
        <w:ind w:left="2160"/>
        <w:rPr>
          <w:color w:val="262626"/>
        </w:rPr>
      </w:pPr>
      <w:r>
        <w:rPr>
          <w:color w:val="262626"/>
        </w:rPr>
        <w:t>Sexual Abuse</w:t>
      </w:r>
    </w:p>
    <w:p w:rsidR="0042632D" w:rsidRDefault="0042632D" w:rsidP="0042632D">
      <w:pPr>
        <w:ind w:left="2160"/>
        <w:rPr>
          <w:color w:val="262626"/>
        </w:rPr>
      </w:pPr>
      <w:r>
        <w:rPr>
          <w:color w:val="262626"/>
        </w:rPr>
        <w:t>Drug Use</w:t>
      </w:r>
    </w:p>
    <w:p w:rsidR="0042632D" w:rsidRDefault="0042632D" w:rsidP="0042632D">
      <w:pPr>
        <w:ind w:left="2160"/>
        <w:rPr>
          <w:color w:val="262626"/>
        </w:rPr>
      </w:pPr>
      <w:r>
        <w:rPr>
          <w:color w:val="262626"/>
        </w:rPr>
        <w:t>Cursing*</w:t>
      </w:r>
    </w:p>
    <w:p w:rsidR="0042632D" w:rsidRDefault="0042632D" w:rsidP="0042632D">
      <w:pPr>
        <w:ind w:left="1440"/>
        <w:rPr>
          <w:b/>
          <w:bCs/>
          <w:color w:val="262626"/>
        </w:rPr>
      </w:pPr>
      <w:r>
        <w:rPr>
          <w:b/>
          <w:bCs/>
          <w:color w:val="262626"/>
        </w:rPr>
        <w:t>Themes /Topics Discussed Related to Parents</w:t>
      </w:r>
    </w:p>
    <w:p w:rsidR="0042632D" w:rsidRDefault="0042632D" w:rsidP="0042632D">
      <w:pPr>
        <w:ind w:left="2160"/>
        <w:rPr>
          <w:color w:val="262626"/>
        </w:rPr>
      </w:pPr>
      <w:r>
        <w:rPr>
          <w:color w:val="262626"/>
        </w:rPr>
        <w:t>Alcoholism</w:t>
      </w:r>
    </w:p>
    <w:p w:rsidR="0042632D" w:rsidRDefault="0042632D" w:rsidP="0042632D">
      <w:pPr>
        <w:ind w:left="1440"/>
        <w:rPr>
          <w:b/>
          <w:bCs/>
          <w:color w:val="262626"/>
        </w:rPr>
      </w:pPr>
      <w:r>
        <w:rPr>
          <w:b/>
          <w:bCs/>
          <w:color w:val="262626"/>
        </w:rPr>
        <w:t xml:space="preserve">Themes /Topics Discussed Related to Family </w:t>
      </w:r>
    </w:p>
    <w:p w:rsidR="0042632D" w:rsidRDefault="0042632D" w:rsidP="0042632D">
      <w:pPr>
        <w:ind w:left="2160"/>
        <w:rPr>
          <w:color w:val="262626"/>
        </w:rPr>
      </w:pPr>
      <w:r>
        <w:rPr>
          <w:color w:val="262626"/>
        </w:rPr>
        <w:t>Homelessness</w:t>
      </w:r>
    </w:p>
    <w:p w:rsidR="0042632D" w:rsidRDefault="0042632D" w:rsidP="0042632D">
      <w:pPr>
        <w:ind w:left="2160"/>
        <w:rPr>
          <w:color w:val="262626"/>
        </w:rPr>
      </w:pPr>
      <w:r>
        <w:rPr>
          <w:color w:val="262626"/>
        </w:rPr>
        <w:t>ADHD</w:t>
      </w:r>
    </w:p>
    <w:p w:rsidR="0042632D" w:rsidRDefault="0042632D" w:rsidP="0042632D">
      <w:pPr>
        <w:ind w:left="1440"/>
        <w:rPr>
          <w:color w:val="262626"/>
        </w:rPr>
      </w:pPr>
    </w:p>
    <w:p w:rsidR="0042632D" w:rsidRDefault="0042632D" w:rsidP="0042632D">
      <w:pPr>
        <w:ind w:left="1440"/>
        <w:rPr>
          <w:i/>
          <w:iCs/>
          <w:color w:val="262626"/>
        </w:rPr>
      </w:pPr>
      <w:r>
        <w:rPr>
          <w:i/>
          <w:iCs/>
          <w:color w:val="262626"/>
        </w:rPr>
        <w:t>*Please note: There is profanity in this film; however, during our screening of the film at the celebration, we will have all but one “curse” word “bleeped out” in the audio and captions. The one exception is the word “bitch”, which is used in the film and cannot be bleeped out of the audio or captions. It appears that the producers of the film did not consider this to be a “curse” word so it remains intact on all versions of the DVD.</w:t>
      </w:r>
    </w:p>
    <w:p w:rsidR="0042632D" w:rsidRDefault="0042632D" w:rsidP="0042632D">
      <w:pPr>
        <w:ind w:left="720"/>
        <w:rPr>
          <w:color w:val="262626"/>
        </w:rPr>
      </w:pPr>
    </w:p>
    <w:p w:rsidR="0042632D" w:rsidRDefault="0042632D" w:rsidP="0042632D">
      <w:pPr>
        <w:ind w:left="720"/>
        <w:rPr>
          <w:b/>
          <w:bCs/>
          <w:color w:val="262626"/>
        </w:rPr>
      </w:pPr>
      <w:r>
        <w:rPr>
          <w:b/>
          <w:bCs/>
          <w:color w:val="262626"/>
        </w:rPr>
        <w:t>Some articles related to this film include:</w:t>
      </w:r>
    </w:p>
    <w:p w:rsidR="0042632D" w:rsidRDefault="0042632D" w:rsidP="0042632D">
      <w:pPr>
        <w:ind w:left="720" w:firstLine="720"/>
        <w:rPr>
          <w:color w:val="262626"/>
        </w:rPr>
      </w:pPr>
      <w:hyperlink r:id="rId15" w:history="1">
        <w:r>
          <w:rPr>
            <w:rStyle w:val="Hyperlink"/>
            <w:color w:val="262626"/>
          </w:rPr>
          <w:t>http://blogs.edweek.org/edweek/speced/2012/07/</w:t>
        </w:r>
      </w:hyperlink>
    </w:p>
    <w:p w:rsidR="0042632D" w:rsidRDefault="0042632D" w:rsidP="0042632D">
      <w:pPr>
        <w:ind w:left="720"/>
        <w:rPr>
          <w:b/>
          <w:bCs/>
          <w:color w:val="262626"/>
        </w:rPr>
      </w:pPr>
      <w:r>
        <w:rPr>
          <w:b/>
          <w:bCs/>
          <w:color w:val="262626"/>
        </w:rPr>
        <w:t>Additional helpful websites:</w:t>
      </w:r>
    </w:p>
    <w:p w:rsidR="0042632D" w:rsidRDefault="0042632D" w:rsidP="0042632D">
      <w:pPr>
        <w:ind w:left="1440"/>
        <w:rPr>
          <w:color w:val="262626"/>
        </w:rPr>
      </w:pPr>
      <w:r>
        <w:rPr>
          <w:color w:val="262626"/>
        </w:rPr>
        <w:t>Film Synopsis from the Institute on Disability (UCED, University of New Hampshire):</w:t>
      </w:r>
    </w:p>
    <w:p w:rsidR="0042632D" w:rsidRDefault="0042632D" w:rsidP="0042632D">
      <w:pPr>
        <w:ind w:left="2160"/>
        <w:rPr>
          <w:color w:val="262626"/>
        </w:rPr>
      </w:pPr>
      <w:hyperlink r:id="rId16" w:history="1">
        <w:r>
          <w:rPr>
            <w:rStyle w:val="Hyperlink"/>
            <w:color w:val="262626"/>
          </w:rPr>
          <w:t>http://www.iod.unh.edu/projects/pbisfilm/film_summary.aspx</w:t>
        </w:r>
      </w:hyperlink>
      <w:r>
        <w:rPr>
          <w:color w:val="262626"/>
        </w:rPr>
        <w:t xml:space="preserve"> </w:t>
      </w:r>
    </w:p>
    <w:p w:rsidR="0042632D" w:rsidRDefault="0042632D" w:rsidP="0042632D">
      <w:pPr>
        <w:ind w:left="1440"/>
        <w:rPr>
          <w:color w:val="262626"/>
        </w:rPr>
      </w:pPr>
      <w:r>
        <w:rPr>
          <w:color w:val="262626"/>
        </w:rPr>
        <w:t>Film Goals from the Institute on Disability (UCED, University of New Hampshire):</w:t>
      </w:r>
    </w:p>
    <w:p w:rsidR="0042632D" w:rsidRDefault="0042632D" w:rsidP="0042632D">
      <w:pPr>
        <w:ind w:left="1440"/>
        <w:rPr>
          <w:color w:val="262626"/>
        </w:rPr>
      </w:pPr>
      <w:r>
        <w:rPr>
          <w:color w:val="262626"/>
        </w:rPr>
        <w:t xml:space="preserve">                </w:t>
      </w:r>
      <w:hyperlink r:id="rId17" w:history="1">
        <w:r>
          <w:rPr>
            <w:rStyle w:val="Hyperlink"/>
            <w:color w:val="262626"/>
          </w:rPr>
          <w:t>http://www.iod.unh.edu/projects/pbisfilm/film_goals.aspx</w:t>
        </w:r>
      </w:hyperlink>
      <w:r>
        <w:rPr>
          <w:color w:val="262626"/>
        </w:rPr>
        <w:t xml:space="preserve"> </w:t>
      </w:r>
    </w:p>
    <w:p w:rsidR="0042632D" w:rsidRDefault="0042632D" w:rsidP="0042632D">
      <w:pPr>
        <w:ind w:left="1440"/>
        <w:rPr>
          <w:color w:val="262626"/>
        </w:rPr>
      </w:pPr>
      <w:r>
        <w:rPr>
          <w:color w:val="262626"/>
        </w:rPr>
        <w:t xml:space="preserve">Interviews with Filmmaker Dan </w:t>
      </w:r>
      <w:proofErr w:type="spellStart"/>
      <w:r>
        <w:rPr>
          <w:color w:val="262626"/>
        </w:rPr>
        <w:t>Habib</w:t>
      </w:r>
      <w:proofErr w:type="spellEnd"/>
    </w:p>
    <w:p w:rsidR="0042632D" w:rsidRDefault="0042632D" w:rsidP="0042632D">
      <w:pPr>
        <w:ind w:left="1440"/>
        <w:rPr>
          <w:color w:val="262626"/>
        </w:rPr>
      </w:pPr>
      <w:r>
        <w:rPr>
          <w:color w:val="262626"/>
        </w:rPr>
        <w:t xml:space="preserve">                </w:t>
      </w:r>
      <w:hyperlink r:id="rId18" w:history="1">
        <w:r>
          <w:rPr>
            <w:rStyle w:val="Hyperlink"/>
            <w:color w:val="262626"/>
          </w:rPr>
          <w:t>http://nhpr.org/post/who-cares-about-kelsey-success-story-and-model</w:t>
        </w:r>
      </w:hyperlink>
    </w:p>
    <w:p w:rsidR="0042632D" w:rsidRDefault="0042632D" w:rsidP="0042632D">
      <w:pPr>
        <w:ind w:left="1440" w:firstLine="720"/>
        <w:rPr>
          <w:color w:val="262626"/>
        </w:rPr>
      </w:pPr>
      <w:hyperlink r:id="rId19" w:history="1">
        <w:r>
          <w:rPr>
            <w:rStyle w:val="Hyperlink"/>
            <w:color w:val="262626"/>
          </w:rPr>
          <w:t>http://www.vpr.net/news_detail/94088/interview-who-cares-about-kelsey/</w:t>
        </w:r>
      </w:hyperlink>
    </w:p>
    <w:p w:rsidR="0042632D" w:rsidRDefault="0042632D" w:rsidP="0042632D">
      <w:pPr>
        <w:ind w:left="720" w:firstLine="720"/>
        <w:rPr>
          <w:color w:val="262626"/>
        </w:rPr>
      </w:pPr>
    </w:p>
    <w:p w:rsidR="0042632D" w:rsidRDefault="0042632D" w:rsidP="0042632D">
      <w:pPr>
        <w:ind w:left="720"/>
        <w:rPr>
          <w:color w:val="262626"/>
        </w:rPr>
      </w:pPr>
    </w:p>
    <w:p w:rsidR="00B27C15" w:rsidRDefault="00B27C15"/>
    <w:sectPr w:rsidR="00B27C15" w:rsidSect="004263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95BD8"/>
    <w:multiLevelType w:val="hybridMultilevel"/>
    <w:tmpl w:val="77743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C5E10"/>
    <w:multiLevelType w:val="hybridMultilevel"/>
    <w:tmpl w:val="86CA82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5C53BC8"/>
    <w:multiLevelType w:val="hybridMultilevel"/>
    <w:tmpl w:val="411C4884"/>
    <w:lvl w:ilvl="0" w:tplc="445AB68C">
      <w:start w:val="1"/>
      <w:numFmt w:val="bullet"/>
      <w:lvlText w:val="•"/>
      <w:lvlJc w:val="left"/>
      <w:pPr>
        <w:tabs>
          <w:tab w:val="num" w:pos="720"/>
        </w:tabs>
        <w:ind w:left="720" w:hanging="360"/>
      </w:pPr>
      <w:rPr>
        <w:rFonts w:ascii="Arial" w:hAnsi="Arial" w:hint="default"/>
      </w:rPr>
    </w:lvl>
    <w:lvl w:ilvl="1" w:tplc="8B1AD7E4">
      <w:start w:val="1249"/>
      <w:numFmt w:val="bullet"/>
      <w:lvlText w:val="•"/>
      <w:lvlJc w:val="left"/>
      <w:pPr>
        <w:tabs>
          <w:tab w:val="num" w:pos="1440"/>
        </w:tabs>
        <w:ind w:left="1440" w:hanging="360"/>
      </w:pPr>
      <w:rPr>
        <w:rFonts w:ascii="Arial" w:hAnsi="Arial" w:hint="default"/>
      </w:rPr>
    </w:lvl>
    <w:lvl w:ilvl="2" w:tplc="FA30AD2C" w:tentative="1">
      <w:start w:val="1"/>
      <w:numFmt w:val="bullet"/>
      <w:lvlText w:val="•"/>
      <w:lvlJc w:val="left"/>
      <w:pPr>
        <w:tabs>
          <w:tab w:val="num" w:pos="2160"/>
        </w:tabs>
        <w:ind w:left="2160" w:hanging="360"/>
      </w:pPr>
      <w:rPr>
        <w:rFonts w:ascii="Arial" w:hAnsi="Arial" w:hint="default"/>
      </w:rPr>
    </w:lvl>
    <w:lvl w:ilvl="3" w:tplc="F9A6EF10" w:tentative="1">
      <w:start w:val="1"/>
      <w:numFmt w:val="bullet"/>
      <w:lvlText w:val="•"/>
      <w:lvlJc w:val="left"/>
      <w:pPr>
        <w:tabs>
          <w:tab w:val="num" w:pos="2880"/>
        </w:tabs>
        <w:ind w:left="2880" w:hanging="360"/>
      </w:pPr>
      <w:rPr>
        <w:rFonts w:ascii="Arial" w:hAnsi="Arial" w:hint="default"/>
      </w:rPr>
    </w:lvl>
    <w:lvl w:ilvl="4" w:tplc="E60271B8" w:tentative="1">
      <w:start w:val="1"/>
      <w:numFmt w:val="bullet"/>
      <w:lvlText w:val="•"/>
      <w:lvlJc w:val="left"/>
      <w:pPr>
        <w:tabs>
          <w:tab w:val="num" w:pos="3600"/>
        </w:tabs>
        <w:ind w:left="3600" w:hanging="360"/>
      </w:pPr>
      <w:rPr>
        <w:rFonts w:ascii="Arial" w:hAnsi="Arial" w:hint="default"/>
      </w:rPr>
    </w:lvl>
    <w:lvl w:ilvl="5" w:tplc="3E58368A" w:tentative="1">
      <w:start w:val="1"/>
      <w:numFmt w:val="bullet"/>
      <w:lvlText w:val="•"/>
      <w:lvlJc w:val="left"/>
      <w:pPr>
        <w:tabs>
          <w:tab w:val="num" w:pos="4320"/>
        </w:tabs>
        <w:ind w:left="4320" w:hanging="360"/>
      </w:pPr>
      <w:rPr>
        <w:rFonts w:ascii="Arial" w:hAnsi="Arial" w:hint="default"/>
      </w:rPr>
    </w:lvl>
    <w:lvl w:ilvl="6" w:tplc="A5B0E726" w:tentative="1">
      <w:start w:val="1"/>
      <w:numFmt w:val="bullet"/>
      <w:lvlText w:val="•"/>
      <w:lvlJc w:val="left"/>
      <w:pPr>
        <w:tabs>
          <w:tab w:val="num" w:pos="5040"/>
        </w:tabs>
        <w:ind w:left="5040" w:hanging="360"/>
      </w:pPr>
      <w:rPr>
        <w:rFonts w:ascii="Arial" w:hAnsi="Arial" w:hint="default"/>
      </w:rPr>
    </w:lvl>
    <w:lvl w:ilvl="7" w:tplc="504274C4" w:tentative="1">
      <w:start w:val="1"/>
      <w:numFmt w:val="bullet"/>
      <w:lvlText w:val="•"/>
      <w:lvlJc w:val="left"/>
      <w:pPr>
        <w:tabs>
          <w:tab w:val="num" w:pos="5760"/>
        </w:tabs>
        <w:ind w:left="5760" w:hanging="360"/>
      </w:pPr>
      <w:rPr>
        <w:rFonts w:ascii="Arial" w:hAnsi="Arial" w:hint="default"/>
      </w:rPr>
    </w:lvl>
    <w:lvl w:ilvl="8" w:tplc="F998F100" w:tentative="1">
      <w:start w:val="1"/>
      <w:numFmt w:val="bullet"/>
      <w:lvlText w:val="•"/>
      <w:lvlJc w:val="left"/>
      <w:pPr>
        <w:tabs>
          <w:tab w:val="num" w:pos="6480"/>
        </w:tabs>
        <w:ind w:left="6480" w:hanging="360"/>
      </w:pPr>
      <w:rPr>
        <w:rFonts w:ascii="Arial" w:hAnsi="Arial" w:hint="default"/>
      </w:rPr>
    </w:lvl>
  </w:abstractNum>
  <w:abstractNum w:abstractNumId="3">
    <w:nsid w:val="55A610F3"/>
    <w:multiLevelType w:val="hybridMultilevel"/>
    <w:tmpl w:val="DA3E3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5EA687E"/>
    <w:multiLevelType w:val="hybridMultilevel"/>
    <w:tmpl w:val="F726F9AC"/>
    <w:lvl w:ilvl="0" w:tplc="ED24051E">
      <w:start w:val="1"/>
      <w:numFmt w:val="bullet"/>
      <w:lvlText w:val="•"/>
      <w:lvlJc w:val="left"/>
      <w:pPr>
        <w:tabs>
          <w:tab w:val="num" w:pos="720"/>
        </w:tabs>
        <w:ind w:left="720" w:hanging="360"/>
      </w:pPr>
      <w:rPr>
        <w:rFonts w:ascii="Arial" w:hAnsi="Arial" w:hint="default"/>
      </w:rPr>
    </w:lvl>
    <w:lvl w:ilvl="1" w:tplc="9388715E">
      <w:start w:val="1249"/>
      <w:numFmt w:val="bullet"/>
      <w:lvlText w:val="•"/>
      <w:lvlJc w:val="left"/>
      <w:pPr>
        <w:tabs>
          <w:tab w:val="num" w:pos="1440"/>
        </w:tabs>
        <w:ind w:left="1440" w:hanging="360"/>
      </w:pPr>
      <w:rPr>
        <w:rFonts w:ascii="Arial" w:hAnsi="Arial" w:hint="default"/>
      </w:rPr>
    </w:lvl>
    <w:lvl w:ilvl="2" w:tplc="87AC3D4E" w:tentative="1">
      <w:start w:val="1"/>
      <w:numFmt w:val="bullet"/>
      <w:lvlText w:val="•"/>
      <w:lvlJc w:val="left"/>
      <w:pPr>
        <w:tabs>
          <w:tab w:val="num" w:pos="2160"/>
        </w:tabs>
        <w:ind w:left="2160" w:hanging="360"/>
      </w:pPr>
      <w:rPr>
        <w:rFonts w:ascii="Arial" w:hAnsi="Arial" w:hint="default"/>
      </w:rPr>
    </w:lvl>
    <w:lvl w:ilvl="3" w:tplc="55A624A4" w:tentative="1">
      <w:start w:val="1"/>
      <w:numFmt w:val="bullet"/>
      <w:lvlText w:val="•"/>
      <w:lvlJc w:val="left"/>
      <w:pPr>
        <w:tabs>
          <w:tab w:val="num" w:pos="2880"/>
        </w:tabs>
        <w:ind w:left="2880" w:hanging="360"/>
      </w:pPr>
      <w:rPr>
        <w:rFonts w:ascii="Arial" w:hAnsi="Arial" w:hint="default"/>
      </w:rPr>
    </w:lvl>
    <w:lvl w:ilvl="4" w:tplc="ED0C6880" w:tentative="1">
      <w:start w:val="1"/>
      <w:numFmt w:val="bullet"/>
      <w:lvlText w:val="•"/>
      <w:lvlJc w:val="left"/>
      <w:pPr>
        <w:tabs>
          <w:tab w:val="num" w:pos="3600"/>
        </w:tabs>
        <w:ind w:left="3600" w:hanging="360"/>
      </w:pPr>
      <w:rPr>
        <w:rFonts w:ascii="Arial" w:hAnsi="Arial" w:hint="default"/>
      </w:rPr>
    </w:lvl>
    <w:lvl w:ilvl="5" w:tplc="63FC567A" w:tentative="1">
      <w:start w:val="1"/>
      <w:numFmt w:val="bullet"/>
      <w:lvlText w:val="•"/>
      <w:lvlJc w:val="left"/>
      <w:pPr>
        <w:tabs>
          <w:tab w:val="num" w:pos="4320"/>
        </w:tabs>
        <w:ind w:left="4320" w:hanging="360"/>
      </w:pPr>
      <w:rPr>
        <w:rFonts w:ascii="Arial" w:hAnsi="Arial" w:hint="default"/>
      </w:rPr>
    </w:lvl>
    <w:lvl w:ilvl="6" w:tplc="1BA63006" w:tentative="1">
      <w:start w:val="1"/>
      <w:numFmt w:val="bullet"/>
      <w:lvlText w:val="•"/>
      <w:lvlJc w:val="left"/>
      <w:pPr>
        <w:tabs>
          <w:tab w:val="num" w:pos="5040"/>
        </w:tabs>
        <w:ind w:left="5040" w:hanging="360"/>
      </w:pPr>
      <w:rPr>
        <w:rFonts w:ascii="Arial" w:hAnsi="Arial" w:hint="default"/>
      </w:rPr>
    </w:lvl>
    <w:lvl w:ilvl="7" w:tplc="DB169618" w:tentative="1">
      <w:start w:val="1"/>
      <w:numFmt w:val="bullet"/>
      <w:lvlText w:val="•"/>
      <w:lvlJc w:val="left"/>
      <w:pPr>
        <w:tabs>
          <w:tab w:val="num" w:pos="5760"/>
        </w:tabs>
        <w:ind w:left="5760" w:hanging="360"/>
      </w:pPr>
      <w:rPr>
        <w:rFonts w:ascii="Arial" w:hAnsi="Arial" w:hint="default"/>
      </w:rPr>
    </w:lvl>
    <w:lvl w:ilvl="8" w:tplc="C05C22DE" w:tentative="1">
      <w:start w:val="1"/>
      <w:numFmt w:val="bullet"/>
      <w:lvlText w:val="•"/>
      <w:lvlJc w:val="left"/>
      <w:pPr>
        <w:tabs>
          <w:tab w:val="num" w:pos="6480"/>
        </w:tabs>
        <w:ind w:left="6480" w:hanging="360"/>
      </w:pPr>
      <w:rPr>
        <w:rFonts w:ascii="Arial" w:hAnsi="Arial" w:hint="default"/>
      </w:rPr>
    </w:lvl>
  </w:abstractNum>
  <w:abstractNum w:abstractNumId="5">
    <w:nsid w:val="7B095E3B"/>
    <w:multiLevelType w:val="hybridMultilevel"/>
    <w:tmpl w:val="39C6D07A"/>
    <w:lvl w:ilvl="0" w:tplc="39C46B5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86"/>
    <w:rsid w:val="00003586"/>
    <w:rsid w:val="0042632D"/>
    <w:rsid w:val="00B2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32D"/>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32D"/>
    <w:rPr>
      <w:color w:val="0000FF"/>
      <w:u w:val="single"/>
    </w:rPr>
  </w:style>
  <w:style w:type="paragraph" w:styleId="ListParagraph">
    <w:name w:val="List Paragraph"/>
    <w:basedOn w:val="Normal"/>
    <w:uiPriority w:val="34"/>
    <w:qFormat/>
    <w:rsid w:val="0042632D"/>
    <w:pPr>
      <w:ind w:left="720"/>
      <w:contextualSpacing/>
    </w:pPr>
  </w:style>
  <w:style w:type="paragraph" w:styleId="BalloonText">
    <w:name w:val="Balloon Text"/>
    <w:basedOn w:val="Normal"/>
    <w:link w:val="BalloonTextChar"/>
    <w:uiPriority w:val="99"/>
    <w:semiHidden/>
    <w:unhideWhenUsed/>
    <w:rsid w:val="0042632D"/>
    <w:rPr>
      <w:rFonts w:ascii="Tahoma" w:hAnsi="Tahoma" w:cs="Tahoma"/>
      <w:sz w:val="16"/>
      <w:szCs w:val="16"/>
    </w:rPr>
  </w:style>
  <w:style w:type="character" w:customStyle="1" w:styleId="BalloonTextChar">
    <w:name w:val="Balloon Text Char"/>
    <w:basedOn w:val="DefaultParagraphFont"/>
    <w:link w:val="BalloonText"/>
    <w:uiPriority w:val="99"/>
    <w:semiHidden/>
    <w:rsid w:val="004263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32D"/>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2632D"/>
    <w:rPr>
      <w:color w:val="0000FF"/>
      <w:u w:val="single"/>
    </w:rPr>
  </w:style>
  <w:style w:type="paragraph" w:styleId="ListParagraph">
    <w:name w:val="List Paragraph"/>
    <w:basedOn w:val="Normal"/>
    <w:uiPriority w:val="34"/>
    <w:qFormat/>
    <w:rsid w:val="0042632D"/>
    <w:pPr>
      <w:ind w:left="720"/>
      <w:contextualSpacing/>
    </w:pPr>
  </w:style>
  <w:style w:type="paragraph" w:styleId="BalloonText">
    <w:name w:val="Balloon Text"/>
    <w:basedOn w:val="Normal"/>
    <w:link w:val="BalloonTextChar"/>
    <w:uiPriority w:val="99"/>
    <w:semiHidden/>
    <w:unhideWhenUsed/>
    <w:rsid w:val="0042632D"/>
    <w:rPr>
      <w:rFonts w:ascii="Tahoma" w:hAnsi="Tahoma" w:cs="Tahoma"/>
      <w:sz w:val="16"/>
      <w:szCs w:val="16"/>
    </w:rPr>
  </w:style>
  <w:style w:type="character" w:customStyle="1" w:styleId="BalloonTextChar">
    <w:name w:val="Balloon Text Char"/>
    <w:basedOn w:val="DefaultParagraphFont"/>
    <w:link w:val="BalloonText"/>
    <w:uiPriority w:val="99"/>
    <w:semiHidden/>
    <w:rsid w:val="004263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65264">
      <w:bodyDiv w:val="1"/>
      <w:marLeft w:val="0"/>
      <w:marRight w:val="0"/>
      <w:marTop w:val="0"/>
      <w:marBottom w:val="0"/>
      <w:divBdr>
        <w:top w:val="none" w:sz="0" w:space="0" w:color="auto"/>
        <w:left w:val="none" w:sz="0" w:space="0" w:color="auto"/>
        <w:bottom w:val="none" w:sz="0" w:space="0" w:color="auto"/>
        <w:right w:val="none" w:sz="0" w:space="0" w:color="auto"/>
      </w:divBdr>
      <w:divsChild>
        <w:div w:id="1775205452">
          <w:marLeft w:val="432"/>
          <w:marRight w:val="0"/>
          <w:marTop w:val="106"/>
          <w:marBottom w:val="0"/>
          <w:divBdr>
            <w:top w:val="none" w:sz="0" w:space="0" w:color="auto"/>
            <w:left w:val="none" w:sz="0" w:space="0" w:color="auto"/>
            <w:bottom w:val="none" w:sz="0" w:space="0" w:color="auto"/>
            <w:right w:val="none" w:sz="0" w:space="0" w:color="auto"/>
          </w:divBdr>
        </w:div>
        <w:div w:id="798034273">
          <w:marLeft w:val="936"/>
          <w:marRight w:val="0"/>
          <w:marTop w:val="91"/>
          <w:marBottom w:val="0"/>
          <w:divBdr>
            <w:top w:val="none" w:sz="0" w:space="0" w:color="auto"/>
            <w:left w:val="none" w:sz="0" w:space="0" w:color="auto"/>
            <w:bottom w:val="none" w:sz="0" w:space="0" w:color="auto"/>
            <w:right w:val="none" w:sz="0" w:space="0" w:color="auto"/>
          </w:divBdr>
        </w:div>
        <w:div w:id="2092389797">
          <w:marLeft w:val="432"/>
          <w:marRight w:val="0"/>
          <w:marTop w:val="106"/>
          <w:marBottom w:val="0"/>
          <w:divBdr>
            <w:top w:val="none" w:sz="0" w:space="0" w:color="auto"/>
            <w:left w:val="none" w:sz="0" w:space="0" w:color="auto"/>
            <w:bottom w:val="none" w:sz="0" w:space="0" w:color="auto"/>
            <w:right w:val="none" w:sz="0" w:space="0" w:color="auto"/>
          </w:divBdr>
        </w:div>
        <w:div w:id="807863533">
          <w:marLeft w:val="936"/>
          <w:marRight w:val="0"/>
          <w:marTop w:val="91"/>
          <w:marBottom w:val="0"/>
          <w:divBdr>
            <w:top w:val="none" w:sz="0" w:space="0" w:color="auto"/>
            <w:left w:val="none" w:sz="0" w:space="0" w:color="auto"/>
            <w:bottom w:val="none" w:sz="0" w:space="0" w:color="auto"/>
            <w:right w:val="none" w:sz="0" w:space="0" w:color="auto"/>
          </w:divBdr>
        </w:div>
      </w:divsChild>
    </w:div>
    <w:div w:id="391540792">
      <w:bodyDiv w:val="1"/>
      <w:marLeft w:val="0"/>
      <w:marRight w:val="0"/>
      <w:marTop w:val="0"/>
      <w:marBottom w:val="0"/>
      <w:divBdr>
        <w:top w:val="none" w:sz="0" w:space="0" w:color="auto"/>
        <w:left w:val="none" w:sz="0" w:space="0" w:color="auto"/>
        <w:bottom w:val="none" w:sz="0" w:space="0" w:color="auto"/>
        <w:right w:val="none" w:sz="0" w:space="0" w:color="auto"/>
      </w:divBdr>
    </w:div>
    <w:div w:id="731580226">
      <w:bodyDiv w:val="1"/>
      <w:marLeft w:val="0"/>
      <w:marRight w:val="0"/>
      <w:marTop w:val="0"/>
      <w:marBottom w:val="0"/>
      <w:divBdr>
        <w:top w:val="none" w:sz="0" w:space="0" w:color="auto"/>
        <w:left w:val="none" w:sz="0" w:space="0" w:color="auto"/>
        <w:bottom w:val="none" w:sz="0" w:space="0" w:color="auto"/>
        <w:right w:val="none" w:sz="0" w:space="0" w:color="auto"/>
      </w:divBdr>
      <w:divsChild>
        <w:div w:id="2085299881">
          <w:marLeft w:val="432"/>
          <w:marRight w:val="0"/>
          <w:marTop w:val="115"/>
          <w:marBottom w:val="0"/>
          <w:divBdr>
            <w:top w:val="none" w:sz="0" w:space="0" w:color="auto"/>
            <w:left w:val="none" w:sz="0" w:space="0" w:color="auto"/>
            <w:bottom w:val="none" w:sz="0" w:space="0" w:color="auto"/>
            <w:right w:val="none" w:sz="0" w:space="0" w:color="auto"/>
          </w:divBdr>
        </w:div>
        <w:div w:id="185559280">
          <w:marLeft w:val="936"/>
          <w:marRight w:val="0"/>
          <w:marTop w:val="96"/>
          <w:marBottom w:val="0"/>
          <w:divBdr>
            <w:top w:val="none" w:sz="0" w:space="0" w:color="auto"/>
            <w:left w:val="none" w:sz="0" w:space="0" w:color="auto"/>
            <w:bottom w:val="none" w:sz="0" w:space="0" w:color="auto"/>
            <w:right w:val="none" w:sz="0" w:space="0" w:color="auto"/>
          </w:divBdr>
        </w:div>
        <w:div w:id="1177647790">
          <w:marLeft w:val="432"/>
          <w:marRight w:val="0"/>
          <w:marTop w:val="115"/>
          <w:marBottom w:val="0"/>
          <w:divBdr>
            <w:top w:val="none" w:sz="0" w:space="0" w:color="auto"/>
            <w:left w:val="none" w:sz="0" w:space="0" w:color="auto"/>
            <w:bottom w:val="none" w:sz="0" w:space="0" w:color="auto"/>
            <w:right w:val="none" w:sz="0" w:space="0" w:color="auto"/>
          </w:divBdr>
        </w:div>
        <w:div w:id="1851799410">
          <w:marLeft w:val="936"/>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CE0618.47248300" TargetMode="External"/><Relationship Id="rId13" Type="http://schemas.openxmlformats.org/officeDocument/2006/relationships/hyperlink" Target="http://www.whocaresaboutkelsey.com/home" TargetMode="External"/><Relationship Id="rId18" Type="http://schemas.openxmlformats.org/officeDocument/2006/relationships/hyperlink" Target="http://nhpr.org/post/who-cares-about-kelsey-success-story-and-mode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3.jpg@01CE0618.47248300" TargetMode="External"/><Relationship Id="rId17" Type="http://schemas.openxmlformats.org/officeDocument/2006/relationships/hyperlink" Target="http://www.iod.unh.edu/projects/pbisfilm/film_goals.aspx" TargetMode="External"/><Relationship Id="rId2" Type="http://schemas.openxmlformats.org/officeDocument/2006/relationships/styles" Target="styles.xml"/><Relationship Id="rId16" Type="http://schemas.openxmlformats.org/officeDocument/2006/relationships/hyperlink" Target="http://www.iod.unh.edu/projects/pbisfilm/film_summary.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ogle.com/url?sa=i&amp;rct=j&amp;q=film&amp;source=images&amp;cd=&amp;cad=rja&amp;docid=FItMx8c2faLj2M&amp;tbnid=ZkMJvdQD39BlLM:&amp;ved=0CAUQjRw&amp;url=http://wildeytheatre.com/?nav=eventsDetails&amp;num=768&amp;ei=RkkVUazOLuKV0QGnrYAI&amp;bvm=bv.42080656,d.dmQ&amp;psig=AFQjCNGmKIewzHaDxnGYfxGUInjZWinRfw&amp;ust=1360435901118604"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blogs.edweek.org/edweek/speced/2012/07/" TargetMode="External"/><Relationship Id="rId10" Type="http://schemas.openxmlformats.org/officeDocument/2006/relationships/image" Target="cid:image002.jpg@01CE0618.47248300" TargetMode="External"/><Relationship Id="rId19" Type="http://schemas.openxmlformats.org/officeDocument/2006/relationships/hyperlink" Target="http://www.vpr.net/news_detail/94088/interview-who-cares-about-kelse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vimeo.com/357586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512</Words>
  <Characters>2924</Characters>
  <Application>Microsoft Office Word</Application>
  <DocSecurity>0</DocSecurity>
  <Lines>24</Lines>
  <Paragraphs>6</Paragraphs>
  <ScaleCrop>false</ScaleCrop>
  <Company>University of Delaware</Company>
  <LinksUpToDate>false</LinksUpToDate>
  <CharactersWithSpaces>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hearn</dc:creator>
  <cp:keywords/>
  <dc:description/>
  <cp:lastModifiedBy>hearn</cp:lastModifiedBy>
  <cp:revision>2</cp:revision>
  <dcterms:created xsi:type="dcterms:W3CDTF">2013-02-11T14:10:00Z</dcterms:created>
  <dcterms:modified xsi:type="dcterms:W3CDTF">2013-02-11T14:20:00Z</dcterms:modified>
</cp:coreProperties>
</file>