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F7CF4" w14:textId="77777777" w:rsidR="004E44D4" w:rsidRDefault="004E44D4" w:rsidP="004E44D4">
      <w:pPr>
        <w:jc w:val="right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Tier</w:t>
      </w:r>
      <w:r w:rsidRPr="00A54F3E">
        <w:rPr>
          <w:rFonts w:asciiTheme="majorHAnsi" w:hAnsiTheme="majorHAnsi"/>
          <w:b/>
        </w:rPr>
        <w:t xml:space="preserve"> 3 FBA/BSP-TECHNICAL ASSISTANCE FLOW CHART </w:t>
      </w:r>
    </w:p>
    <w:p w14:paraId="670965D8" w14:textId="77777777" w:rsidR="000712B3" w:rsidRDefault="000712B3" w:rsidP="004E44D4">
      <w:pPr>
        <w:jc w:val="right"/>
        <w:rPr>
          <w:rFonts w:asciiTheme="majorHAnsi" w:hAnsi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4"/>
        <w:gridCol w:w="6897"/>
        <w:gridCol w:w="222"/>
        <w:gridCol w:w="1613"/>
      </w:tblGrid>
      <w:tr w:rsidR="004E44D4" w:rsidRPr="00EA4A39" w14:paraId="1C535D8A" w14:textId="77777777" w:rsidTr="00BA3C6D">
        <w:tc>
          <w:tcPr>
            <w:tcW w:w="441" w:type="pct"/>
          </w:tcPr>
          <w:p w14:paraId="6E94FB10" w14:textId="77777777" w:rsidR="004E44D4" w:rsidRPr="00EA4A39" w:rsidRDefault="004E44D4" w:rsidP="00D660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Step</w:t>
            </w:r>
          </w:p>
        </w:tc>
        <w:tc>
          <w:tcPr>
            <w:tcW w:w="3601" w:type="pct"/>
          </w:tcPr>
          <w:p w14:paraId="64708EB8" w14:textId="77777777" w:rsidR="004E44D4" w:rsidRPr="00EA4A39" w:rsidRDefault="004E44D4" w:rsidP="00D660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Activity</w:t>
            </w:r>
          </w:p>
        </w:tc>
        <w:tc>
          <w:tcPr>
            <w:tcW w:w="116" w:type="pct"/>
          </w:tcPr>
          <w:p w14:paraId="4D201710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42" w:type="pct"/>
          </w:tcPr>
          <w:p w14:paraId="6321A211" w14:textId="77777777" w:rsidR="004E44D4" w:rsidRPr="00EA4A39" w:rsidRDefault="004E44D4" w:rsidP="00BA3C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Expected Completion Date</w:t>
            </w:r>
          </w:p>
        </w:tc>
      </w:tr>
      <w:tr w:rsidR="004E44D4" w:rsidRPr="00EA4A39" w14:paraId="73FE255C" w14:textId="77777777" w:rsidTr="00BA3C6D">
        <w:tc>
          <w:tcPr>
            <w:tcW w:w="441" w:type="pct"/>
          </w:tcPr>
          <w:p w14:paraId="4538382C" w14:textId="77777777" w:rsidR="004E44D4" w:rsidRPr="00F1159F" w:rsidRDefault="004E44D4" w:rsidP="00D660E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F1159F">
              <w:rPr>
                <w:rFonts w:asciiTheme="majorHAnsi" w:hAnsiTheme="majorHAnsi"/>
                <w:b/>
                <w:sz w:val="36"/>
                <w:szCs w:val="36"/>
              </w:rPr>
              <w:t>1</w:t>
            </w:r>
          </w:p>
        </w:tc>
        <w:tc>
          <w:tcPr>
            <w:tcW w:w="3601" w:type="pct"/>
          </w:tcPr>
          <w:p w14:paraId="18CFBCF0" w14:textId="77777777" w:rsidR="004E44D4" w:rsidRDefault="004E44D4" w:rsidP="00CE6D86">
            <w:pPr>
              <w:jc w:val="center"/>
              <w:rPr>
                <w:rFonts w:asciiTheme="majorHAnsi" w:hAnsiTheme="majorHAnsi"/>
              </w:rPr>
            </w:pPr>
            <w:r w:rsidRPr="00EA4A39">
              <w:rPr>
                <w:rFonts w:asciiTheme="majorHAnsi" w:hAnsiTheme="majorHAnsi"/>
              </w:rPr>
              <w:t xml:space="preserve">School receives </w:t>
            </w:r>
            <w:r w:rsidR="00CE6D86">
              <w:rPr>
                <w:rFonts w:asciiTheme="majorHAnsi" w:hAnsiTheme="majorHAnsi"/>
              </w:rPr>
              <w:t xml:space="preserve">team-based Tier 3: FBA/BSP </w:t>
            </w:r>
            <w:r w:rsidRPr="00EA4A39">
              <w:rPr>
                <w:rFonts w:asciiTheme="majorHAnsi" w:hAnsiTheme="majorHAnsi"/>
              </w:rPr>
              <w:t>professional development (full day PD). All technical assistance providers (TAP) from CDS assigned to attending schools are present.</w:t>
            </w:r>
          </w:p>
          <w:p w14:paraId="74900B91" w14:textId="77777777" w:rsidR="00CE6D86" w:rsidRPr="00EA4A39" w:rsidRDefault="00CE6D86" w:rsidP="00CE6D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At PD school identifies Tier 3 contact for TAP correspondence.  </w:t>
            </w:r>
          </w:p>
        </w:tc>
        <w:tc>
          <w:tcPr>
            <w:tcW w:w="116" w:type="pct"/>
          </w:tcPr>
          <w:p w14:paraId="5518A559" w14:textId="77777777" w:rsidR="004E44D4" w:rsidRPr="00EA4A39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42" w:type="pct"/>
          </w:tcPr>
          <w:p w14:paraId="2D8C21EC" w14:textId="77777777" w:rsidR="004E44D4" w:rsidRPr="00EA4A39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</w:tr>
      <w:tr w:rsidR="004E44D4" w14:paraId="05B4412F" w14:textId="77777777" w:rsidTr="00BA3C6D">
        <w:trPr>
          <w:trHeight w:val="711"/>
        </w:trPr>
        <w:tc>
          <w:tcPr>
            <w:tcW w:w="441" w:type="pct"/>
          </w:tcPr>
          <w:p w14:paraId="77EC3753" w14:textId="77777777" w:rsidR="004E44D4" w:rsidRPr="00F1159F" w:rsidRDefault="004E44D4" w:rsidP="00D660E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601" w:type="pct"/>
          </w:tcPr>
          <w:p w14:paraId="3C136390" w14:textId="77777777" w:rsidR="004E44D4" w:rsidRPr="00F1159F" w:rsidRDefault="004E44D4" w:rsidP="00D660EC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F1159F">
              <w:rPr>
                <w:rFonts w:ascii="Wingdings" w:hAnsi="Wingdings"/>
                <w:sz w:val="52"/>
                <w:szCs w:val="52"/>
              </w:rPr>
              <w:t></w:t>
            </w:r>
          </w:p>
        </w:tc>
        <w:tc>
          <w:tcPr>
            <w:tcW w:w="116" w:type="pct"/>
          </w:tcPr>
          <w:p w14:paraId="4EDF6141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42" w:type="pct"/>
          </w:tcPr>
          <w:p w14:paraId="6AA2E190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</w:tr>
      <w:tr w:rsidR="004E44D4" w14:paraId="6825568F" w14:textId="77777777" w:rsidTr="00BA3C6D">
        <w:trPr>
          <w:trHeight w:val="1314"/>
        </w:trPr>
        <w:tc>
          <w:tcPr>
            <w:tcW w:w="441" w:type="pct"/>
          </w:tcPr>
          <w:p w14:paraId="6F3562D1" w14:textId="77777777" w:rsidR="004E44D4" w:rsidRDefault="004E44D4" w:rsidP="00D660E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F1159F">
              <w:rPr>
                <w:rFonts w:asciiTheme="majorHAnsi" w:hAnsiTheme="majorHAnsi"/>
                <w:b/>
                <w:sz w:val="36"/>
                <w:szCs w:val="36"/>
              </w:rPr>
              <w:t>2</w:t>
            </w:r>
          </w:p>
          <w:p w14:paraId="6E1CD559" w14:textId="5BB01D0E" w:rsidR="00393A58" w:rsidRPr="00393A58" w:rsidRDefault="00393A58" w:rsidP="00D660E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601" w:type="pct"/>
          </w:tcPr>
          <w:p w14:paraId="6331A70C" w14:textId="77777777" w:rsidR="004E44D4" w:rsidRDefault="004E44D4" w:rsidP="00021C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TAP will make phone contact with assigned school. School chooses 1 </w:t>
            </w:r>
            <w:r w:rsidR="00393A58">
              <w:rPr>
                <w:rFonts w:asciiTheme="majorHAnsi" w:hAnsiTheme="majorHAnsi"/>
              </w:rPr>
              <w:t xml:space="preserve">case. </w:t>
            </w:r>
            <w:r>
              <w:rPr>
                <w:rFonts w:asciiTheme="majorHAnsi" w:hAnsiTheme="majorHAnsi"/>
              </w:rPr>
              <w:t>Tier 3 team, teacher</w:t>
            </w:r>
            <w:r w:rsidR="00393A58">
              <w:rPr>
                <w:rFonts w:asciiTheme="majorHAnsi" w:hAnsiTheme="majorHAnsi"/>
              </w:rPr>
              <w:t>(s)</w:t>
            </w:r>
            <w:r>
              <w:rPr>
                <w:rFonts w:asciiTheme="majorHAnsi" w:hAnsiTheme="majorHAnsi"/>
              </w:rPr>
              <w:t xml:space="preserve"> and TAP will do the following: 1) identify case, 2) define problem behavior, 3) choose an appropriate and meaningful data tool, and 4) pre-schedule two IEP</w:t>
            </w:r>
            <w:r w:rsidR="00021CE0">
              <w:rPr>
                <w:rFonts w:asciiTheme="majorHAnsi" w:hAnsiTheme="majorHAnsi"/>
              </w:rPr>
              <w:t xml:space="preserve">/Problem-Solving </w:t>
            </w:r>
            <w:r>
              <w:rPr>
                <w:rFonts w:asciiTheme="majorHAnsi" w:hAnsiTheme="majorHAnsi"/>
              </w:rPr>
              <w:t>team meetings</w:t>
            </w:r>
            <w:r w:rsidR="00393A58">
              <w:rPr>
                <w:rFonts w:asciiTheme="majorHAnsi" w:hAnsiTheme="majorHAnsi"/>
              </w:rPr>
              <w:t xml:space="preserve"> (1 focused on FBA, 2 focused on BSP)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6" w:type="pct"/>
          </w:tcPr>
          <w:p w14:paraId="02E270F9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42" w:type="pct"/>
          </w:tcPr>
          <w:p w14:paraId="4414AC5D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</w:tr>
      <w:tr w:rsidR="004E44D4" w14:paraId="5375150C" w14:textId="77777777" w:rsidTr="00BA3C6D">
        <w:trPr>
          <w:trHeight w:val="701"/>
        </w:trPr>
        <w:tc>
          <w:tcPr>
            <w:tcW w:w="441" w:type="pct"/>
          </w:tcPr>
          <w:p w14:paraId="7B769692" w14:textId="77777777" w:rsidR="004E44D4" w:rsidRPr="00F1159F" w:rsidRDefault="004E44D4" w:rsidP="00D660E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601" w:type="pct"/>
          </w:tcPr>
          <w:p w14:paraId="0F7B4B17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  <w:r w:rsidRPr="00F1159F">
              <w:rPr>
                <w:rFonts w:ascii="Wingdings" w:hAnsi="Wingdings"/>
                <w:sz w:val="52"/>
                <w:szCs w:val="52"/>
              </w:rPr>
              <w:t></w:t>
            </w:r>
          </w:p>
        </w:tc>
        <w:tc>
          <w:tcPr>
            <w:tcW w:w="116" w:type="pct"/>
          </w:tcPr>
          <w:p w14:paraId="07FC6223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42" w:type="pct"/>
          </w:tcPr>
          <w:p w14:paraId="784D95B4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</w:tr>
      <w:tr w:rsidR="004E44D4" w14:paraId="1D42984F" w14:textId="77777777" w:rsidTr="00BA3C6D">
        <w:trPr>
          <w:trHeight w:val="729"/>
        </w:trPr>
        <w:tc>
          <w:tcPr>
            <w:tcW w:w="441" w:type="pct"/>
          </w:tcPr>
          <w:p w14:paraId="4078EA2E" w14:textId="3AA2B409" w:rsidR="00393A58" w:rsidRPr="00F1159F" w:rsidRDefault="00221813" w:rsidP="0022181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3</w:t>
            </w:r>
          </w:p>
        </w:tc>
        <w:tc>
          <w:tcPr>
            <w:tcW w:w="3601" w:type="pct"/>
          </w:tcPr>
          <w:p w14:paraId="79BCBB74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Teacher and team members will collect baseline data.</w:t>
            </w:r>
          </w:p>
        </w:tc>
        <w:tc>
          <w:tcPr>
            <w:tcW w:w="116" w:type="pct"/>
          </w:tcPr>
          <w:p w14:paraId="58703BB0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42" w:type="pct"/>
          </w:tcPr>
          <w:p w14:paraId="64AEB42A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</w:tr>
      <w:tr w:rsidR="004E44D4" w14:paraId="41B84B28" w14:textId="77777777" w:rsidTr="00BA3C6D">
        <w:trPr>
          <w:trHeight w:val="711"/>
        </w:trPr>
        <w:tc>
          <w:tcPr>
            <w:tcW w:w="441" w:type="pct"/>
          </w:tcPr>
          <w:p w14:paraId="1ED9DB81" w14:textId="77777777" w:rsidR="004E44D4" w:rsidRPr="00F1159F" w:rsidRDefault="004E44D4" w:rsidP="00D660E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601" w:type="pct"/>
          </w:tcPr>
          <w:p w14:paraId="26C69E4F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  <w:r w:rsidRPr="00F1159F">
              <w:rPr>
                <w:rFonts w:ascii="Wingdings" w:hAnsi="Wingdings"/>
                <w:sz w:val="52"/>
                <w:szCs w:val="52"/>
              </w:rPr>
              <w:t></w:t>
            </w:r>
          </w:p>
        </w:tc>
        <w:tc>
          <w:tcPr>
            <w:tcW w:w="116" w:type="pct"/>
          </w:tcPr>
          <w:p w14:paraId="2CB40A40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42" w:type="pct"/>
          </w:tcPr>
          <w:p w14:paraId="11FA1304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</w:tr>
      <w:tr w:rsidR="004E44D4" w14:paraId="6ECB0A3D" w14:textId="77777777" w:rsidTr="00BA3C6D">
        <w:trPr>
          <w:trHeight w:val="720"/>
        </w:trPr>
        <w:tc>
          <w:tcPr>
            <w:tcW w:w="441" w:type="pct"/>
          </w:tcPr>
          <w:p w14:paraId="56281B0A" w14:textId="77777777" w:rsidR="004E44D4" w:rsidRDefault="004E44D4" w:rsidP="00D660E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F1159F">
              <w:rPr>
                <w:rFonts w:asciiTheme="majorHAnsi" w:hAnsiTheme="majorHAnsi"/>
                <w:b/>
                <w:sz w:val="36"/>
                <w:szCs w:val="36"/>
              </w:rPr>
              <w:t>4</w:t>
            </w:r>
          </w:p>
          <w:p w14:paraId="5BA242D8" w14:textId="0ECCD93C" w:rsidR="00393A58" w:rsidRPr="00F1159F" w:rsidRDefault="00393A58" w:rsidP="00221813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601" w:type="pct"/>
          </w:tcPr>
          <w:p w14:paraId="7AEB4E1A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School will host Functional Behavior Assessment (FBA)/(ILI) meeting. The school will send the TAP a copy of the FBA.</w:t>
            </w:r>
          </w:p>
        </w:tc>
        <w:tc>
          <w:tcPr>
            <w:tcW w:w="116" w:type="pct"/>
          </w:tcPr>
          <w:p w14:paraId="30204264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42" w:type="pct"/>
          </w:tcPr>
          <w:p w14:paraId="609FD569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</w:tr>
      <w:tr w:rsidR="004E44D4" w14:paraId="78279159" w14:textId="77777777" w:rsidTr="00BA3C6D">
        <w:trPr>
          <w:trHeight w:val="765"/>
        </w:trPr>
        <w:tc>
          <w:tcPr>
            <w:tcW w:w="441" w:type="pct"/>
          </w:tcPr>
          <w:p w14:paraId="7E54B1FA" w14:textId="77777777" w:rsidR="004E44D4" w:rsidRPr="00F1159F" w:rsidRDefault="004E44D4" w:rsidP="00D660E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601" w:type="pct"/>
          </w:tcPr>
          <w:p w14:paraId="123CD2B6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  <w:r w:rsidRPr="00F1159F">
              <w:rPr>
                <w:rFonts w:ascii="Wingdings" w:hAnsi="Wingdings"/>
                <w:sz w:val="52"/>
                <w:szCs w:val="52"/>
              </w:rPr>
              <w:t></w:t>
            </w:r>
          </w:p>
        </w:tc>
        <w:tc>
          <w:tcPr>
            <w:tcW w:w="116" w:type="pct"/>
          </w:tcPr>
          <w:p w14:paraId="426C5294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42" w:type="pct"/>
          </w:tcPr>
          <w:p w14:paraId="50A8D606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</w:tr>
      <w:tr w:rsidR="004E44D4" w14:paraId="7D97EE73" w14:textId="77777777" w:rsidTr="00BA3C6D">
        <w:trPr>
          <w:trHeight w:val="819"/>
        </w:trPr>
        <w:tc>
          <w:tcPr>
            <w:tcW w:w="441" w:type="pct"/>
          </w:tcPr>
          <w:p w14:paraId="20FFF620" w14:textId="77777777" w:rsidR="004E44D4" w:rsidRDefault="004E44D4" w:rsidP="00D660E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F1159F">
              <w:rPr>
                <w:rFonts w:asciiTheme="majorHAnsi" w:hAnsiTheme="majorHAnsi"/>
                <w:b/>
                <w:sz w:val="36"/>
                <w:szCs w:val="36"/>
              </w:rPr>
              <w:t>5</w:t>
            </w:r>
          </w:p>
          <w:p w14:paraId="1691E798" w14:textId="6A78520D" w:rsidR="00393A58" w:rsidRPr="00F1159F" w:rsidRDefault="00393A58" w:rsidP="00393A58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601" w:type="pct"/>
          </w:tcPr>
          <w:p w14:paraId="766E6E02" w14:textId="77777777" w:rsidR="004E44D4" w:rsidRDefault="004E44D4" w:rsidP="009534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School will host Behavior Support Plan (BSP) meeting. </w:t>
            </w:r>
            <w:r w:rsidR="00021CE0">
              <w:rPr>
                <w:rFonts w:asciiTheme="majorHAnsi" w:hAnsiTheme="majorHAnsi"/>
              </w:rPr>
              <w:t>IEP</w:t>
            </w:r>
            <w:r>
              <w:rPr>
                <w:rFonts w:asciiTheme="majorHAnsi" w:hAnsiTheme="majorHAnsi"/>
              </w:rPr>
              <w:t xml:space="preserve"> will develop appropriate Individual Education Program (IEP) behavioral goal(s).</w:t>
            </w:r>
            <w:r w:rsidR="00393A58">
              <w:rPr>
                <w:rFonts w:asciiTheme="majorHAnsi" w:hAnsiTheme="majorHAnsi"/>
              </w:rPr>
              <w:t xml:space="preserve"> The school will send the TAP a copy of the BSP. </w:t>
            </w:r>
          </w:p>
        </w:tc>
        <w:tc>
          <w:tcPr>
            <w:tcW w:w="116" w:type="pct"/>
          </w:tcPr>
          <w:p w14:paraId="057F40FC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42" w:type="pct"/>
          </w:tcPr>
          <w:p w14:paraId="7DECB991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</w:tr>
      <w:tr w:rsidR="004E44D4" w14:paraId="06D19D4A" w14:textId="77777777" w:rsidTr="00BA3C6D">
        <w:trPr>
          <w:trHeight w:val="666"/>
        </w:trPr>
        <w:tc>
          <w:tcPr>
            <w:tcW w:w="441" w:type="pct"/>
          </w:tcPr>
          <w:p w14:paraId="48A3BEDE" w14:textId="77777777" w:rsidR="004E44D4" w:rsidRPr="00F1159F" w:rsidRDefault="004E44D4" w:rsidP="00D660E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601" w:type="pct"/>
          </w:tcPr>
          <w:p w14:paraId="4CDE25B0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  <w:r w:rsidRPr="00F1159F">
              <w:rPr>
                <w:rFonts w:ascii="Wingdings" w:hAnsi="Wingdings"/>
                <w:sz w:val="52"/>
                <w:szCs w:val="52"/>
              </w:rPr>
              <w:t></w:t>
            </w:r>
          </w:p>
        </w:tc>
        <w:tc>
          <w:tcPr>
            <w:tcW w:w="116" w:type="pct"/>
          </w:tcPr>
          <w:p w14:paraId="01589F04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42" w:type="pct"/>
          </w:tcPr>
          <w:p w14:paraId="3FD91A45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</w:tr>
      <w:tr w:rsidR="004E44D4" w14:paraId="633A2200" w14:textId="77777777" w:rsidTr="00BA3C6D">
        <w:tc>
          <w:tcPr>
            <w:tcW w:w="441" w:type="pct"/>
          </w:tcPr>
          <w:p w14:paraId="328BE51E" w14:textId="77777777" w:rsidR="004E44D4" w:rsidRDefault="004E44D4" w:rsidP="00D660E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F1159F">
              <w:rPr>
                <w:rFonts w:asciiTheme="majorHAnsi" w:hAnsiTheme="majorHAnsi"/>
                <w:b/>
                <w:sz w:val="36"/>
                <w:szCs w:val="36"/>
              </w:rPr>
              <w:t>6</w:t>
            </w:r>
          </w:p>
          <w:p w14:paraId="3BE18372" w14:textId="5CFB6C0F" w:rsidR="00BA3C6D" w:rsidRPr="00F1159F" w:rsidRDefault="00BA3C6D" w:rsidP="00BA3C6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601" w:type="pct"/>
          </w:tcPr>
          <w:p w14:paraId="557C7432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Team and teacher</w:t>
            </w:r>
            <w:r w:rsidR="00BA3C6D">
              <w:rPr>
                <w:rFonts w:asciiTheme="majorHAnsi" w:hAnsiTheme="majorHAnsi"/>
              </w:rPr>
              <w:t>(s)</w:t>
            </w:r>
            <w:r>
              <w:rPr>
                <w:rFonts w:asciiTheme="majorHAnsi" w:hAnsiTheme="majorHAnsi"/>
              </w:rPr>
              <w:t xml:space="preserve"> will complete the Fidelity Checklist (FC), update</w:t>
            </w:r>
            <w:r w:rsidR="00BA3C6D">
              <w:rPr>
                <w:rFonts w:asciiTheme="majorHAnsi" w:hAnsiTheme="majorHAnsi"/>
              </w:rPr>
              <w:t>/complete</w:t>
            </w:r>
            <w:r>
              <w:rPr>
                <w:rFonts w:asciiTheme="majorHAnsi" w:hAnsiTheme="majorHAnsi"/>
              </w:rPr>
              <w:t xml:space="preserve"> their data tool, and send copies of both to the TAP. TAP will schedule phone call and/or visit to the school.</w:t>
            </w:r>
          </w:p>
        </w:tc>
        <w:tc>
          <w:tcPr>
            <w:tcW w:w="116" w:type="pct"/>
          </w:tcPr>
          <w:p w14:paraId="22827C74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42" w:type="pct"/>
          </w:tcPr>
          <w:p w14:paraId="02ED4343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</w:tr>
      <w:tr w:rsidR="004E44D4" w14:paraId="534AE446" w14:textId="77777777" w:rsidTr="00BA3C6D">
        <w:trPr>
          <w:trHeight w:val="738"/>
        </w:trPr>
        <w:tc>
          <w:tcPr>
            <w:tcW w:w="441" w:type="pct"/>
          </w:tcPr>
          <w:p w14:paraId="483750D7" w14:textId="77777777" w:rsidR="004E44D4" w:rsidRPr="00F1159F" w:rsidRDefault="004E44D4" w:rsidP="00D660E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601" w:type="pct"/>
          </w:tcPr>
          <w:p w14:paraId="0D2515BC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  <w:r w:rsidRPr="00F1159F">
              <w:rPr>
                <w:rFonts w:ascii="Wingdings" w:hAnsi="Wingdings"/>
                <w:sz w:val="52"/>
                <w:szCs w:val="52"/>
              </w:rPr>
              <w:t></w:t>
            </w:r>
          </w:p>
        </w:tc>
        <w:tc>
          <w:tcPr>
            <w:tcW w:w="116" w:type="pct"/>
          </w:tcPr>
          <w:p w14:paraId="62BF87AA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42" w:type="pct"/>
          </w:tcPr>
          <w:p w14:paraId="68C471B4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</w:tr>
      <w:tr w:rsidR="004E44D4" w14:paraId="20A6B68E" w14:textId="77777777" w:rsidTr="00BA3C6D">
        <w:tc>
          <w:tcPr>
            <w:tcW w:w="441" w:type="pct"/>
          </w:tcPr>
          <w:p w14:paraId="7B24421E" w14:textId="77777777" w:rsidR="004E44D4" w:rsidRDefault="004E44D4" w:rsidP="00D660E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F1159F">
              <w:rPr>
                <w:rFonts w:asciiTheme="majorHAnsi" w:hAnsiTheme="majorHAnsi"/>
                <w:b/>
                <w:sz w:val="36"/>
                <w:szCs w:val="36"/>
              </w:rPr>
              <w:t>7</w:t>
            </w:r>
          </w:p>
          <w:p w14:paraId="3909804B" w14:textId="203F881C" w:rsidR="00BA3C6D" w:rsidRPr="00F1159F" w:rsidRDefault="00BA3C6D" w:rsidP="00BA3C6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601" w:type="pct"/>
          </w:tcPr>
          <w:p w14:paraId="3C8B9FC7" w14:textId="77777777" w:rsidR="004E44D4" w:rsidRDefault="004E44D4" w:rsidP="00D660EC">
            <w:pPr>
              <w:ind w:left="337" w:hanging="33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Team and teacher will complete </w:t>
            </w:r>
            <w:r w:rsidR="00BA3C6D">
              <w:rPr>
                <w:rFonts w:asciiTheme="majorHAnsi" w:hAnsiTheme="majorHAnsi"/>
              </w:rPr>
              <w:t xml:space="preserve">TA </w:t>
            </w:r>
            <w:r>
              <w:rPr>
                <w:rFonts w:asciiTheme="majorHAnsi" w:hAnsiTheme="majorHAnsi"/>
              </w:rPr>
              <w:t>survey.</w:t>
            </w:r>
          </w:p>
        </w:tc>
        <w:tc>
          <w:tcPr>
            <w:tcW w:w="116" w:type="pct"/>
          </w:tcPr>
          <w:p w14:paraId="537D69A9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42" w:type="pct"/>
          </w:tcPr>
          <w:p w14:paraId="0D4B6678" w14:textId="77777777" w:rsidR="004E44D4" w:rsidRDefault="004E44D4" w:rsidP="00D660EC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36B61877" w14:textId="77777777" w:rsidR="0032491C" w:rsidRDefault="0032491C" w:rsidP="00E42D0E"/>
    <w:sectPr w:rsidR="0032491C" w:rsidSect="00E42D0E">
      <w:footerReference w:type="default" r:id="rId8"/>
      <w:pgSz w:w="12240" w:h="15840"/>
      <w:pgMar w:top="720" w:right="1440" w:bottom="990" w:left="144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94A04" w14:textId="77777777" w:rsidR="00CE6D86" w:rsidRDefault="00CE6D86" w:rsidP="00CE6D86">
      <w:r>
        <w:separator/>
      </w:r>
    </w:p>
  </w:endnote>
  <w:endnote w:type="continuationSeparator" w:id="0">
    <w:p w14:paraId="192FC65E" w14:textId="77777777" w:rsidR="00CE6D86" w:rsidRDefault="00CE6D86" w:rsidP="00CE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F98B4" w14:textId="6AABD015" w:rsidR="00CE6D86" w:rsidRDefault="000E0824">
    <w:pPr>
      <w:pStyle w:val="Footer"/>
    </w:pPr>
    <w:r>
      <w:t>7</w:t>
    </w:r>
    <w:r w:rsidR="00CE6D86">
      <w:t>.</w:t>
    </w:r>
    <w:r>
      <w:t>30</w:t>
    </w:r>
    <w:r w:rsidR="00CE6D86">
      <w:t>.13</w:t>
    </w:r>
  </w:p>
  <w:p w14:paraId="69B1EF94" w14:textId="77777777" w:rsidR="00CE6D86" w:rsidRDefault="00CE6D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54D86" w14:textId="77777777" w:rsidR="00CE6D86" w:rsidRDefault="00CE6D86" w:rsidP="00CE6D86">
      <w:r>
        <w:separator/>
      </w:r>
    </w:p>
  </w:footnote>
  <w:footnote w:type="continuationSeparator" w:id="0">
    <w:p w14:paraId="791DB74A" w14:textId="77777777" w:rsidR="00CE6D86" w:rsidRDefault="00CE6D86" w:rsidP="00CE6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D3"/>
    <w:rsid w:val="00013807"/>
    <w:rsid w:val="00021CE0"/>
    <w:rsid w:val="000712B3"/>
    <w:rsid w:val="000E0824"/>
    <w:rsid w:val="00221813"/>
    <w:rsid w:val="0032491C"/>
    <w:rsid w:val="00393A58"/>
    <w:rsid w:val="003F0E8D"/>
    <w:rsid w:val="004E44D4"/>
    <w:rsid w:val="0095342E"/>
    <w:rsid w:val="00BA3C6D"/>
    <w:rsid w:val="00CE6D86"/>
    <w:rsid w:val="00D57E31"/>
    <w:rsid w:val="00E42D0E"/>
    <w:rsid w:val="00E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DC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4D4"/>
    <w:pPr>
      <w:ind w:left="720"/>
      <w:contextualSpacing/>
    </w:pPr>
  </w:style>
  <w:style w:type="table" w:styleId="TableGrid">
    <w:name w:val="Table Grid"/>
    <w:basedOn w:val="TableNormal"/>
    <w:uiPriority w:val="59"/>
    <w:rsid w:val="004E44D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6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8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8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86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3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A5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A58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4D4"/>
    <w:pPr>
      <w:ind w:left="720"/>
      <w:contextualSpacing/>
    </w:pPr>
  </w:style>
  <w:style w:type="table" w:styleId="TableGrid">
    <w:name w:val="Table Grid"/>
    <w:basedOn w:val="TableNormal"/>
    <w:uiPriority w:val="59"/>
    <w:rsid w:val="004E44D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6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8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8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86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3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A5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A58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C155-7CFB-4E13-ADF6-2F045CB3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</dc:creator>
  <cp:lastModifiedBy>hearn</cp:lastModifiedBy>
  <cp:revision>2</cp:revision>
  <cp:lastPrinted>2013-03-13T16:10:00Z</cp:lastPrinted>
  <dcterms:created xsi:type="dcterms:W3CDTF">2013-07-31T12:40:00Z</dcterms:created>
  <dcterms:modified xsi:type="dcterms:W3CDTF">2013-07-31T12:40:00Z</dcterms:modified>
</cp:coreProperties>
</file>