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966AFC" w:rsidRDefault="004F42E3">
      <w:r>
        <w:pict>
          <v:shapetype id="_x0000_t202" coordsize="21600,21600" o:spt="202" path="m,l,21600r21600,l21600,xe">
            <v:stroke joinstyle="miter"/>
            <v:path gradientshapeok="t" o:connecttype="rect"/>
          </v:shapetype>
          <v:shape id="_x0000_s1041" type="#_x0000_t202" style="position:absolute;margin-left:189.75pt;margin-top:4in;width:373.5pt;height:424.8pt;z-index:251626496;mso-wrap-edited:f;mso-position-horizontal-relative:page;mso-position-vertical-relative:page" wrapcoords="0 0 21600 0 21600 21600 0 21600 0 0" filled="f" stroked="f">
            <v:textbox style="mso-next-textbox:#_x0000_s1041" inset="0,0,0,0">
              <w:txbxContent>
                <w:p w:rsidR="002F3CFB" w:rsidRDefault="002F3CFB"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04/0</w:t>
                  </w:r>
                  <w:r w:rsidR="00F92CF2">
                    <w:rPr>
                      <w:sz w:val="22"/>
                    </w:rPr>
                    <w:t>9</w:t>
                  </w:r>
                  <w:r>
                    <w:rPr>
                      <w:sz w:val="22"/>
                    </w:rPr>
                    <w:t>: Advisory Classes meet</w:t>
                  </w:r>
                </w:p>
                <w:p w:rsidR="00357CBC" w:rsidRDefault="00357CBC"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04/10: School Improvement after school</w:t>
                  </w:r>
                </w:p>
                <w:p w:rsidR="00357CBC" w:rsidRDefault="002F3CFB"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 xml:space="preserve">04/14 Grade Check </w:t>
                  </w:r>
                  <w:r w:rsidRPr="002F3CFB">
                    <w:rPr>
                      <w:sz w:val="22"/>
                    </w:rPr>
                    <w:sym w:font="Wingdings" w:char="F0E0"/>
                  </w:r>
                  <w:r>
                    <w:rPr>
                      <w:sz w:val="22"/>
                    </w:rPr>
                    <w:t xml:space="preserve"> 04/17 CART</w:t>
                  </w:r>
                </w:p>
                <w:p w:rsidR="002F3CFB" w:rsidRDefault="002F3CFB"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 xml:space="preserve">05/05 Senior Grade Check </w:t>
                  </w:r>
                  <w:r w:rsidRPr="002F3CFB">
                    <w:rPr>
                      <w:sz w:val="22"/>
                    </w:rPr>
                    <w:sym w:font="Wingdings" w:char="F0E0"/>
                  </w:r>
                  <w:r>
                    <w:rPr>
                      <w:sz w:val="22"/>
                    </w:rPr>
                    <w:t xml:space="preserve"> 05/08 SENIOR CART</w:t>
                  </w:r>
                </w:p>
                <w:p w:rsidR="002F3CFB" w:rsidRPr="002F3CFB" w:rsidRDefault="002F3CFB"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05/07: Advisory classes meet</w:t>
                  </w:r>
                </w:p>
                <w:p w:rsidR="002F3CFB" w:rsidRDefault="002F3CFB"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05/12</w:t>
                  </w:r>
                  <w:r w:rsidR="00F92CF2">
                    <w:rPr>
                      <w:sz w:val="22"/>
                    </w:rPr>
                    <w:t xml:space="preserve"> </w:t>
                  </w:r>
                  <w:bookmarkStart w:id="0" w:name="_GoBack"/>
                  <w:bookmarkEnd w:id="0"/>
                  <w:r>
                    <w:rPr>
                      <w:sz w:val="22"/>
                    </w:rPr>
                    <w:t xml:space="preserve">Non senior Grade Check </w:t>
                  </w:r>
                  <w:r w:rsidRPr="002F3CFB">
                    <w:rPr>
                      <w:sz w:val="22"/>
                    </w:rPr>
                    <w:sym w:font="Wingdings" w:char="F0E0"/>
                  </w:r>
                  <w:r>
                    <w:rPr>
                      <w:sz w:val="22"/>
                    </w:rPr>
                    <w:t xml:space="preserve"> 05/18 Non Senior CART</w:t>
                  </w:r>
                </w:p>
                <w:p w:rsidR="002F3CFB" w:rsidRDefault="002F3CFB" w:rsidP="002F3CFB">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05/28: Advisory classes meet</w:t>
                  </w:r>
                </w:p>
                <w:p w:rsidR="004F42E3" w:rsidRDefault="002F3CFB" w:rsidP="004F42E3">
                  <w:pPr>
                    <w:widowControl w:val="0"/>
                    <w:numPr>
                      <w:ilvl w:val="0"/>
                      <w:numId w:val="15"/>
                    </w:numPr>
                    <w:tabs>
                      <w:tab w:val="clear" w:pos="720"/>
                      <w:tab w:val="num" w:pos="341"/>
                    </w:tabs>
                    <w:autoSpaceDE w:val="0"/>
                    <w:autoSpaceDN w:val="0"/>
                    <w:adjustRightInd w:val="0"/>
                    <w:spacing w:line="360" w:lineRule="auto"/>
                    <w:ind w:left="341"/>
                    <w:rPr>
                      <w:sz w:val="22"/>
                    </w:rPr>
                  </w:pPr>
                  <w:r>
                    <w:rPr>
                      <w:sz w:val="22"/>
                    </w:rPr>
                    <w:t xml:space="preserve">06/02: Grade Check </w:t>
                  </w:r>
                  <w:r w:rsidRPr="002F3CFB">
                    <w:rPr>
                      <w:sz w:val="22"/>
                    </w:rPr>
                    <w:sym w:font="Wingdings" w:char="F0E0"/>
                  </w:r>
                  <w:r>
                    <w:rPr>
                      <w:sz w:val="22"/>
                    </w:rPr>
                    <w:t xml:space="preserve"> 06/05 Re Entry CART</w:t>
                  </w:r>
                </w:p>
                <w:p w:rsidR="004F42E3" w:rsidRDefault="004F42E3" w:rsidP="004F42E3">
                  <w:pPr>
                    <w:widowControl w:val="0"/>
                    <w:autoSpaceDE w:val="0"/>
                    <w:autoSpaceDN w:val="0"/>
                    <w:adjustRightInd w:val="0"/>
                    <w:spacing w:line="360" w:lineRule="auto"/>
                    <w:ind w:left="341"/>
                    <w:rPr>
                      <w:sz w:val="22"/>
                    </w:rPr>
                  </w:pPr>
                </w:p>
                <w:p w:rsidR="004F42E3" w:rsidRPr="004F42E3" w:rsidRDefault="004F42E3" w:rsidP="004F42E3">
                  <w:pPr>
                    <w:jc w:val="center"/>
                    <w:rPr>
                      <w:color w:val="FFFFFF" w:themeColor="background1"/>
                    </w:rPr>
                  </w:pPr>
                  <w:r>
                    <w:rPr>
                      <w:color w:val="FFFFFF" w:themeColor="background1"/>
                      <w:highlight w:val="black"/>
                    </w:rPr>
                    <w:t xml:space="preserve">           </w:t>
                  </w:r>
                  <w:r w:rsidRPr="004F42E3">
                    <w:rPr>
                      <w:color w:val="FFFFFF" w:themeColor="background1"/>
                      <w:highlight w:val="black"/>
                    </w:rPr>
                    <w:t xml:space="preserve">Data Review </w:t>
                  </w:r>
                  <w:r>
                    <w:rPr>
                      <w:color w:val="FFFFFF" w:themeColor="background1"/>
                      <w:highlight w:val="black"/>
                    </w:rPr>
                    <w:t xml:space="preserve">- </w:t>
                  </w:r>
                  <w:proofErr w:type="gramStart"/>
                  <w:r w:rsidRPr="004F42E3">
                    <w:rPr>
                      <w:color w:val="FFFFFF" w:themeColor="background1"/>
                      <w:highlight w:val="black"/>
                    </w:rPr>
                    <w:t>March  2014</w:t>
                  </w:r>
                  <w:proofErr w:type="gramEnd"/>
                  <w:r>
                    <w:rPr>
                      <w:color w:val="FFFFFF" w:themeColor="background1"/>
                      <w:highlight w:val="black"/>
                    </w:rPr>
                    <w:t xml:space="preserve">           </w:t>
                  </w:r>
                  <w:r w:rsidRPr="004F42E3">
                    <w:rPr>
                      <w:highlight w:val="black"/>
                    </w:rPr>
                    <w:t>)</w:t>
                  </w:r>
                  <w:r>
                    <w:t xml:space="preserve">      </w:t>
                  </w:r>
                </w:p>
                <w:p w:rsidR="004F42E3" w:rsidRDefault="004F42E3" w:rsidP="004F42E3">
                  <w:pPr>
                    <w:pStyle w:val="ListParagraph"/>
                    <w:numPr>
                      <w:ilvl w:val="0"/>
                      <w:numId w:val="32"/>
                    </w:numPr>
                    <w:ind w:left="360"/>
                  </w:pPr>
                  <w:r>
                    <w:t xml:space="preserve">March ODR’s increased from 55 (in February) to over </w:t>
                  </w:r>
                  <w:proofErr w:type="gramStart"/>
                  <w:r>
                    <w:t>70,</w:t>
                  </w:r>
                  <w:proofErr w:type="gramEnd"/>
                  <w:r>
                    <w:t xml:space="preserve"> however this is the trend that we saw last school year.  </w:t>
                  </w:r>
                </w:p>
                <w:p w:rsidR="004F42E3" w:rsidRDefault="004F42E3" w:rsidP="004F42E3">
                  <w:pPr>
                    <w:pStyle w:val="ListParagraph"/>
                    <w:numPr>
                      <w:ilvl w:val="0"/>
                      <w:numId w:val="32"/>
                    </w:numPr>
                    <w:ind w:left="360"/>
                  </w:pPr>
                  <w:r>
                    <w:t>Fighting referrals increased to 2 this month and insubordination is the 2</w:t>
                  </w:r>
                  <w:r w:rsidRPr="00C956F9">
                    <w:rPr>
                      <w:vertAlign w:val="superscript"/>
                    </w:rPr>
                    <w:t>nd</w:t>
                  </w:r>
                  <w:r>
                    <w:t xml:space="preserve"> highest for the school year.  </w:t>
                  </w:r>
                </w:p>
                <w:p w:rsidR="004F42E3" w:rsidRDefault="004F42E3" w:rsidP="004F42E3">
                  <w:pPr>
                    <w:pStyle w:val="ListParagraph"/>
                    <w:numPr>
                      <w:ilvl w:val="0"/>
                      <w:numId w:val="32"/>
                    </w:numPr>
                    <w:ind w:left="360"/>
                  </w:pPr>
                  <w:proofErr w:type="spellStart"/>
                  <w:proofErr w:type="gramStart"/>
                  <w:r>
                    <w:t>Tardies</w:t>
                  </w:r>
                  <w:proofErr w:type="spellEnd"/>
                  <w:r>
                    <w:t xml:space="preserve">  have</w:t>
                  </w:r>
                  <w:proofErr w:type="gramEnd"/>
                  <w:r>
                    <w:t xml:space="preserve"> continued to increase and climb as the most significant ODR.  Upon reflection of the plan for students to complete the tardy pass and serve </w:t>
                  </w:r>
                  <w:proofErr w:type="gramStart"/>
                  <w:r>
                    <w:t>detention  (</w:t>
                  </w:r>
                  <w:proofErr w:type="gramEnd"/>
                  <w:r>
                    <w:t>Sept: 3, Oct: 16, Nov: 0, Dec: 28, Jan: 0, Feb: 37 and March: 31 referrals were made due to tardy to class.  18 in the 3</w:t>
                  </w:r>
                  <w:r w:rsidRPr="000B7840">
                    <w:rPr>
                      <w:vertAlign w:val="superscript"/>
                    </w:rPr>
                    <w:t>rd</w:t>
                  </w:r>
                  <w:r>
                    <w:t xml:space="preserve"> sweep (of the 31 in March) were repeats from February’s sweeps.   </w:t>
                  </w:r>
                </w:p>
                <w:p w:rsidR="004F42E3" w:rsidRDefault="004F42E3" w:rsidP="004F42E3">
                  <w:pPr>
                    <w:pStyle w:val="ListParagraph"/>
                    <w:numPr>
                      <w:ilvl w:val="0"/>
                      <w:numId w:val="32"/>
                    </w:numPr>
                    <w:ind w:left="360"/>
                  </w:pPr>
                  <w:r>
                    <w:t xml:space="preserve">Possession of Cell phone increased from 6 to 17 in March.  </w:t>
                  </w:r>
                </w:p>
                <w:p w:rsidR="004F42E3" w:rsidRDefault="004F42E3" w:rsidP="004F42E3">
                  <w:pPr>
                    <w:pStyle w:val="ListParagraph"/>
                    <w:numPr>
                      <w:ilvl w:val="0"/>
                      <w:numId w:val="32"/>
                    </w:numPr>
                    <w:ind w:left="360"/>
                  </w:pPr>
                  <w:r>
                    <w:t>23 students were placed on attendance contract in the middle of the marking period and an additional 49 on attendance contract towards the end of the marking period (totaling 72).    31 students lost credit due to violation of attendance contract during the 3</w:t>
                  </w:r>
                  <w:r w:rsidRPr="00C956F9">
                    <w:rPr>
                      <w:vertAlign w:val="superscript"/>
                    </w:rPr>
                    <w:t>rd</w:t>
                  </w:r>
                  <w:r>
                    <w:t xml:space="preserve"> quarter.   </w:t>
                  </w:r>
                </w:p>
                <w:p w:rsidR="004F42E3" w:rsidRPr="004F42E3" w:rsidRDefault="004F42E3" w:rsidP="004F42E3">
                  <w:pPr>
                    <w:widowControl w:val="0"/>
                    <w:autoSpaceDE w:val="0"/>
                    <w:autoSpaceDN w:val="0"/>
                    <w:adjustRightInd w:val="0"/>
                    <w:spacing w:line="360" w:lineRule="auto"/>
                    <w:ind w:left="341"/>
                    <w:rPr>
                      <w:sz w:val="22"/>
                    </w:rPr>
                  </w:pPr>
                </w:p>
                <w:p w:rsidR="00FF3C26" w:rsidRDefault="00FF3C26" w:rsidP="00FF3C26">
                  <w:pPr>
                    <w:pStyle w:val="ListParagraph"/>
                    <w:rPr>
                      <w:sz w:val="22"/>
                    </w:rPr>
                  </w:pPr>
                </w:p>
              </w:txbxContent>
            </v:textbox>
            <w10:wrap anchorx="page" anchory="page"/>
          </v:shape>
        </w:pict>
      </w:r>
      <w:r>
        <w:pict>
          <v:shape id="_x0000_s1040" type="#_x0000_t202" style="position:absolute;margin-left:196.05pt;margin-top:256.5pt;width:353.95pt;height:21.6pt;z-index:251625472;mso-wrap-edited:f;mso-position-horizontal-relative:page;mso-position-vertical-relative:page" fillcolor="black" strokecolor="#f2f2f2" strokeweight="3pt">
            <v:shadow on="t" type="perspective" color="#7f7f7f" opacity=".5" offset="1pt" offset2="-1pt"/>
            <v:textbox style="mso-next-textbox:#_x0000_s1040;mso-fit-shape-to-text:t" inset="0,0,0,0">
              <w:txbxContent>
                <w:p w:rsidR="005B7866" w:rsidRPr="00C10D20" w:rsidRDefault="004D1369" w:rsidP="007650CA">
                  <w:pPr>
                    <w:pStyle w:val="Heading2"/>
                    <w:jc w:val="center"/>
                    <w:rPr>
                      <w:color w:val="FFFFFF"/>
                    </w:rPr>
                  </w:pPr>
                  <w:r w:rsidRPr="00C10D20">
                    <w:rPr>
                      <w:color w:val="FFFFFF"/>
                    </w:rPr>
                    <w:t>Dates to Know</w:t>
                  </w:r>
                </w:p>
              </w:txbxContent>
            </v:textbox>
            <w10:wrap anchorx="page" anchory="page"/>
          </v:shape>
        </w:pict>
      </w:r>
      <w:r>
        <w:pict>
          <v:shape id="_x0000_s1038" type="#_x0000_t202" style="position:absolute;margin-left:175.45pt;margin-top:143.25pt;width:368.25pt;height:113.25pt;z-index:251623424;mso-wrap-edited:f;mso-position-horizontal-relative:page;mso-position-vertical-relative:page" wrapcoords="0 0 21600 0 21600 21600 0 21600 0 0" filled="f" stroked="f">
            <v:textbox style="mso-next-textbox:#_x0000_s1038" inset="0,0,0,0">
              <w:txbxContent>
                <w:p w:rsidR="002B1170" w:rsidRDefault="005B7866" w:rsidP="00CB0026">
                  <w:pPr>
                    <w:pStyle w:val="BodyText"/>
                    <w:rPr>
                      <w:sz w:val="22"/>
                    </w:rPr>
                  </w:pPr>
                  <w:r w:rsidRPr="00BF4A74">
                    <w:rPr>
                      <w:sz w:val="22"/>
                    </w:rPr>
                    <w:t xml:space="preserve">The purpose of </w:t>
                  </w:r>
                  <w:r w:rsidR="00925237" w:rsidRPr="00BF4A74">
                    <w:rPr>
                      <w:sz w:val="22"/>
                    </w:rPr>
                    <w:t xml:space="preserve">this </w:t>
                  </w:r>
                  <w:r w:rsidRPr="00BF4A74">
                    <w:rPr>
                      <w:sz w:val="22"/>
                    </w:rPr>
                    <w:t xml:space="preserve">newsletter is </w:t>
                  </w:r>
                  <w:r w:rsidR="00103200" w:rsidRPr="00BF4A74">
                    <w:rPr>
                      <w:sz w:val="22"/>
                    </w:rPr>
                    <w:t xml:space="preserve">to </w:t>
                  </w:r>
                  <w:r w:rsidR="00925237" w:rsidRPr="00BF4A74">
                    <w:rPr>
                      <w:sz w:val="22"/>
                    </w:rPr>
                    <w:t xml:space="preserve">update the staff </w:t>
                  </w:r>
                  <w:r w:rsidR="00103200" w:rsidRPr="00BF4A74">
                    <w:rPr>
                      <w:sz w:val="22"/>
                    </w:rPr>
                    <w:t xml:space="preserve">the information reviewed at the </w:t>
                  </w:r>
                  <w:r w:rsidR="00925237" w:rsidRPr="00BF4A74">
                    <w:rPr>
                      <w:sz w:val="22"/>
                    </w:rPr>
                    <w:t>month</w:t>
                  </w:r>
                  <w:r w:rsidR="00103200" w:rsidRPr="00BF4A74">
                    <w:rPr>
                      <w:sz w:val="22"/>
                    </w:rPr>
                    <w:t>ly</w:t>
                  </w:r>
                  <w:r w:rsidR="00925237" w:rsidRPr="00BF4A74">
                    <w:rPr>
                      <w:sz w:val="22"/>
                    </w:rPr>
                    <w:t xml:space="preserve"> PBS meetings.  </w:t>
                  </w:r>
                  <w:r w:rsidR="002B1170">
                    <w:rPr>
                      <w:sz w:val="22"/>
                    </w:rPr>
                    <w:t xml:space="preserve">We reviewed the month of </w:t>
                  </w:r>
                  <w:r w:rsidR="00AF6492">
                    <w:rPr>
                      <w:sz w:val="22"/>
                    </w:rPr>
                    <w:t>Octo</w:t>
                  </w:r>
                  <w:r w:rsidR="002B1170">
                    <w:rPr>
                      <w:sz w:val="22"/>
                    </w:rPr>
                    <w:t xml:space="preserve">ber ODR’s and reviewed how the PBIS was working.  </w:t>
                  </w:r>
                </w:p>
                <w:p w:rsidR="00103200" w:rsidRPr="00BF4A74" w:rsidRDefault="002B1170" w:rsidP="00CB0026">
                  <w:pPr>
                    <w:pStyle w:val="BodyText"/>
                    <w:rPr>
                      <w:sz w:val="22"/>
                    </w:rPr>
                  </w:pPr>
                  <w:r>
                    <w:rPr>
                      <w:sz w:val="22"/>
                    </w:rPr>
                    <w:t>T</w:t>
                  </w:r>
                  <w:r w:rsidR="00E914E3" w:rsidRPr="00BF4A74">
                    <w:rPr>
                      <w:sz w:val="22"/>
                    </w:rPr>
                    <w:t>his newsletter will also include some interventions that can be utilized in</w:t>
                  </w:r>
                  <w:r w:rsidR="00F03331" w:rsidRPr="00BF4A74">
                    <w:rPr>
                      <w:sz w:val="22"/>
                    </w:rPr>
                    <w:t xml:space="preserve"> </w:t>
                  </w:r>
                  <w:r w:rsidR="00E914E3" w:rsidRPr="00BF4A74">
                    <w:rPr>
                      <w:sz w:val="22"/>
                    </w:rPr>
                    <w:t>th</w:t>
                  </w:r>
                  <w:r w:rsidR="00F03331" w:rsidRPr="00BF4A74">
                    <w:rPr>
                      <w:sz w:val="22"/>
                    </w:rPr>
                    <w:t>e</w:t>
                  </w:r>
                  <w:r w:rsidR="00E914E3" w:rsidRPr="00BF4A74">
                    <w:rPr>
                      <w:sz w:val="22"/>
                    </w:rPr>
                    <w:t xml:space="preserve"> classroom to target </w:t>
                  </w:r>
                  <w:r w:rsidR="00F03331" w:rsidRPr="00BF4A74">
                    <w:rPr>
                      <w:sz w:val="22"/>
                    </w:rPr>
                    <w:t xml:space="preserve">specific behaviors or problems.  </w:t>
                  </w:r>
                </w:p>
                <w:p w:rsidR="00F03331" w:rsidRPr="004F42E3" w:rsidRDefault="000D3531" w:rsidP="00CB0026">
                  <w:pPr>
                    <w:pStyle w:val="BodyText"/>
                    <w:rPr>
                      <w:i/>
                      <w:sz w:val="22"/>
                    </w:rPr>
                  </w:pPr>
                  <w:r>
                    <w:rPr>
                      <w:i/>
                      <w:sz w:val="22"/>
                    </w:rPr>
                    <w:t>We meet as a team once a month (the first Thursday of the month) to review the monthly data, the more the merrier!</w:t>
                  </w:r>
                </w:p>
                <w:p w:rsidR="00103200" w:rsidRDefault="00103200" w:rsidP="00CB0026">
                  <w:pPr>
                    <w:pStyle w:val="BodyText"/>
                  </w:pPr>
                </w:p>
                <w:p w:rsidR="007A6666" w:rsidRPr="00C63F0E" w:rsidRDefault="007A6666" w:rsidP="00CB0026">
                  <w:pPr>
                    <w:pStyle w:val="BodyText"/>
                  </w:pPr>
                </w:p>
              </w:txbxContent>
            </v:textbox>
            <w10:wrap anchorx="page" anchory="page"/>
          </v:shape>
        </w:pict>
      </w:r>
      <w:r w:rsidR="004626DC">
        <w:pict>
          <v:shape id="_x0000_s1050" type="#_x0000_t202" style="position:absolute;margin-left:45pt;margin-top:712.8pt;width:511.5pt;height:25.5pt;z-index:251632640;mso-position-horizontal-relative:page;mso-position-vertical-relative:page" filled="f" stroked="f">
            <v:textbox style="mso-next-textbox:#_x0000_s1050" inset="0,0,,0">
              <w:txbxContent>
                <w:p w:rsidR="005B7866" w:rsidRPr="004E677A" w:rsidRDefault="00990D0A" w:rsidP="004E677A">
                  <w:pPr>
                    <w:pStyle w:val="Pullquote"/>
                    <w:jc w:val="center"/>
                    <w:rPr>
                      <w:sz w:val="22"/>
                    </w:rPr>
                  </w:pPr>
                  <w:r w:rsidRPr="004E677A">
                    <w:rPr>
                      <w:sz w:val="22"/>
                    </w:rPr>
                    <w:t>To learn more about Collaborative Problem Solving (Plan B) go to www.livesinthebalance.org/</w:t>
                  </w:r>
                </w:p>
              </w:txbxContent>
            </v:textbox>
            <w10:wrap anchorx="page" anchory="page"/>
          </v:shape>
        </w:pict>
      </w:r>
      <w:r w:rsidR="004626DC">
        <w:pict>
          <v:shape id="_x0000_s2891" type="#_x0000_t202" style="position:absolute;margin-left:198pt;margin-top:81pt;width:352pt;height:62.25pt;z-index:251678720;mso-wrap-edited:f;mso-position-horizontal-relative:page;mso-position-vertical-relative:page" wrapcoords="0 0 21600 0 21600 21600 0 21600 0 0" filled="f" stroked="f">
            <v:textbox style="mso-next-textbox:#_x0000_s2891" inset="0,0,0,0">
              <w:txbxContent>
                <w:p w:rsidR="001B55B5" w:rsidRPr="00C10D20" w:rsidRDefault="00925237" w:rsidP="001B55B5">
                  <w:pPr>
                    <w:pStyle w:val="VolumeandIssue"/>
                    <w:jc w:val="right"/>
                    <w:rPr>
                      <w:color w:val="262626"/>
                    </w:rPr>
                  </w:pPr>
                  <w:r w:rsidRPr="00C10D20">
                    <w:rPr>
                      <w:color w:val="262626"/>
                    </w:rPr>
                    <w:t>Committee Members:</w:t>
                  </w:r>
                </w:p>
                <w:p w:rsidR="001B55B5" w:rsidRPr="00C10D20" w:rsidRDefault="00925237" w:rsidP="001B55B5">
                  <w:pPr>
                    <w:pStyle w:val="VolumeandIssue"/>
                    <w:jc w:val="right"/>
                    <w:rPr>
                      <w:color w:val="262626"/>
                    </w:rPr>
                  </w:pPr>
                  <w:r w:rsidRPr="00C10D20">
                    <w:rPr>
                      <w:color w:val="262626"/>
                    </w:rPr>
                    <w:t>Tanya Duffy, Principal</w:t>
                  </w:r>
                </w:p>
                <w:p w:rsidR="00925237" w:rsidRPr="00C10D20" w:rsidRDefault="00925237" w:rsidP="001B55B5">
                  <w:pPr>
                    <w:pStyle w:val="VolumeandIssue"/>
                    <w:jc w:val="right"/>
                    <w:rPr>
                      <w:color w:val="262626"/>
                    </w:rPr>
                  </w:pPr>
                  <w:r w:rsidRPr="00C10D20">
                    <w:rPr>
                      <w:color w:val="262626"/>
                    </w:rPr>
                    <w:t>Kendra Payette-Linn, SSW</w:t>
                  </w:r>
                </w:p>
                <w:p w:rsidR="00925237" w:rsidRDefault="00925237" w:rsidP="001B55B5">
                  <w:pPr>
                    <w:pStyle w:val="VolumeandIssue"/>
                    <w:jc w:val="right"/>
                    <w:rPr>
                      <w:color w:val="262626"/>
                    </w:rPr>
                  </w:pPr>
                  <w:r w:rsidRPr="00C10D20">
                    <w:rPr>
                      <w:color w:val="262626"/>
                    </w:rPr>
                    <w:t>Chris Pierson, Teacher</w:t>
                  </w:r>
                </w:p>
                <w:p w:rsidR="001654E1" w:rsidRPr="00C10D20" w:rsidRDefault="001654E1" w:rsidP="001B55B5">
                  <w:pPr>
                    <w:pStyle w:val="VolumeandIssue"/>
                    <w:jc w:val="right"/>
                    <w:rPr>
                      <w:color w:val="262626"/>
                    </w:rPr>
                  </w:pPr>
                  <w:r>
                    <w:rPr>
                      <w:color w:val="262626"/>
                    </w:rPr>
                    <w:t>Sean Laura, Teacher</w:t>
                  </w:r>
                </w:p>
              </w:txbxContent>
            </v:textbox>
            <w10:wrap anchorx="page" anchory="page"/>
          </v:shape>
        </w:pict>
      </w:r>
      <w:r w:rsidR="004626DC">
        <w:pict>
          <v:shape id="_x0000_s1039" type="#_x0000_t202" style="position:absolute;margin-left:175.45pt;margin-top:87.75pt;width:240.4pt;height:23.2pt;z-index:251624448;mso-wrap-edited:f;mso-position-horizontal-relative:page;mso-position-vertical-relative:page" wrapcoords="0 0 21600 0 21600 21600 0 21600 0 0" filled="f" stroked="f">
            <v:textbox style="mso-next-textbox:#_x0000_s1039;mso-fit-shape-to-text:t" inset="0,0,0,0">
              <w:txbxContent>
                <w:p w:rsidR="005B7866" w:rsidRPr="000967FC" w:rsidRDefault="00925237" w:rsidP="000967FC">
                  <w:pPr>
                    <w:pStyle w:val="Heading1"/>
                  </w:pPr>
                  <w:r>
                    <w:t>Committee’s</w:t>
                  </w:r>
                  <w:r w:rsidR="000B400F">
                    <w:t xml:space="preserve"> News</w:t>
                  </w:r>
                </w:p>
              </w:txbxContent>
            </v:textbox>
            <w10:wrap anchorx="page" anchory="page"/>
          </v:shape>
        </w:pict>
      </w:r>
      <w:r w:rsidR="008E6EC5">
        <w:rPr>
          <w:noProof/>
        </w:rPr>
        <w:drawing>
          <wp:anchor distT="0" distB="0" distL="114300" distR="114300" simplePos="0" relativeHeight="251713536" behindDoc="1" locked="0" layoutInCell="1" allowOverlap="1">
            <wp:simplePos x="0" y="0"/>
            <wp:positionH relativeFrom="column">
              <wp:posOffset>-47625</wp:posOffset>
            </wp:positionH>
            <wp:positionV relativeFrom="paragraph">
              <wp:posOffset>495300</wp:posOffset>
            </wp:positionV>
            <wp:extent cx="1695450" cy="1933575"/>
            <wp:effectExtent l="0" t="0" r="0" b="0"/>
            <wp:wrapNone/>
            <wp:docPr id="3" name="Picture 3" descr="C:\Users\klpayette\AppData\Local\Microsoft\Windows\Temporary Internet Files\Content.IE5\U4VNSG28\MC9000884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payette\AppData\Local\Microsoft\Windows\Temporary Internet Files\Content.IE5\U4VNSG28\MC900088478[1].wmf"/>
                    <pic:cNvPicPr>
                      <a:picLocks noChangeAspect="1" noChangeArrowheads="1"/>
                    </pic:cNvPicPr>
                  </pic:nvPicPr>
                  <pic:blipFill>
                    <a:blip r:embed="rId8" cstate="print"/>
                    <a:srcRect/>
                    <a:stretch>
                      <a:fillRect/>
                    </a:stretch>
                  </pic:blipFill>
                  <pic:spPr bwMode="auto">
                    <a:xfrm>
                      <a:off x="0" y="0"/>
                      <a:ext cx="1695450" cy="1933575"/>
                    </a:xfrm>
                    <a:prstGeom prst="rect">
                      <a:avLst/>
                    </a:prstGeom>
                    <a:noFill/>
                    <a:ln w="9525">
                      <a:noFill/>
                      <a:miter lim="800000"/>
                      <a:headEnd/>
                      <a:tailEnd/>
                    </a:ln>
                  </pic:spPr>
                </pic:pic>
              </a:graphicData>
            </a:graphic>
          </wp:anchor>
        </w:drawing>
      </w:r>
      <w:r w:rsidR="004626DC">
        <w:pict>
          <v:shape id="_x0000_s2904" type="#_x0000_t202" style="position:absolute;margin-left:54pt;margin-top:455.25pt;width:108.25pt;height:186.75pt;z-index:251689984;mso-position-horizontal-relative:page;mso-position-vertical-relative:page" fillcolor="#d7f7ff" stroked="f">
            <v:textbox style="mso-next-textbox:#_x0000_s2904">
              <w:txbxContent>
                <w:p w:rsidR="006B145A" w:rsidRDefault="0051584A" w:rsidP="006B145A">
                  <w:pPr>
                    <w:pStyle w:val="Heading2"/>
                    <w:spacing w:after="240"/>
                    <w:jc w:val="center"/>
                  </w:pPr>
                  <w:r>
                    <w:t>REMINDERS:</w:t>
                  </w:r>
                </w:p>
                <w:p w:rsidR="006B145A" w:rsidRDefault="0051584A" w:rsidP="006B145A">
                  <w:pPr>
                    <w:pStyle w:val="List"/>
                    <w:rPr>
                      <w:sz w:val="20"/>
                    </w:rPr>
                  </w:pPr>
                  <w:r w:rsidRPr="0051584A">
                    <w:rPr>
                      <w:sz w:val="20"/>
                    </w:rPr>
                    <w:t xml:space="preserve">Tickets need to be emphasized the </w:t>
                  </w:r>
                  <w:r w:rsidR="004F42E3">
                    <w:rPr>
                      <w:sz w:val="20"/>
                    </w:rPr>
                    <w:t>randomly</w:t>
                  </w:r>
                  <w:r w:rsidRPr="0051584A">
                    <w:rPr>
                      <w:sz w:val="20"/>
                    </w:rPr>
                    <w:t xml:space="preserve"> for each </w:t>
                  </w:r>
                  <w:proofErr w:type="spellStart"/>
                  <w:r w:rsidRPr="0051584A">
                    <w:rPr>
                      <w:sz w:val="20"/>
                    </w:rPr>
                    <w:t>RULEing</w:t>
                  </w:r>
                  <w:proofErr w:type="spellEnd"/>
                  <w:r w:rsidRPr="0051584A">
                    <w:rPr>
                      <w:sz w:val="20"/>
                    </w:rPr>
                    <w:t xml:space="preserve"> behavior</w:t>
                  </w:r>
                  <w:r w:rsidR="004F42E3">
                    <w:rPr>
                      <w:sz w:val="20"/>
                    </w:rPr>
                    <w:t>.</w:t>
                  </w:r>
                </w:p>
                <w:p w:rsidR="00990D0A" w:rsidRPr="004F42E3" w:rsidRDefault="004F42E3" w:rsidP="00990D0A">
                  <w:pPr>
                    <w:pStyle w:val="List"/>
                    <w:numPr>
                      <w:ilvl w:val="0"/>
                      <w:numId w:val="0"/>
                    </w:numPr>
                    <w:ind w:left="360"/>
                    <w:rPr>
                      <w:sz w:val="20"/>
                    </w:rPr>
                  </w:pPr>
                  <w:r w:rsidRPr="004F42E3">
                    <w:rPr>
                      <w:sz w:val="20"/>
                    </w:rPr>
                    <w:t>Pick a day a month for each letter?!</w:t>
                  </w:r>
                </w:p>
                <w:p w:rsidR="0051584A" w:rsidRPr="0051584A" w:rsidRDefault="0051584A" w:rsidP="006B145A">
                  <w:pPr>
                    <w:pStyle w:val="List"/>
                    <w:rPr>
                      <w:sz w:val="20"/>
                    </w:rPr>
                  </w:pPr>
                  <w:r>
                    <w:rPr>
                      <w:sz w:val="20"/>
                    </w:rPr>
                    <w:t>“Kids do well if they CAN” Ross Greene, PhD</w:t>
                  </w:r>
                </w:p>
              </w:txbxContent>
            </v:textbox>
            <w10:wrap anchorx="page" anchory="page"/>
          </v:shape>
        </w:pict>
      </w:r>
      <w:r w:rsidR="004626DC">
        <w:pict>
          <v:shape id="_x0000_s1057" type="#_x0000_t202" style="position:absolute;margin-left:54pt;margin-top:4in;width:103.5pt;height:255pt;z-index:251633664;visibility:visible;mso-wrap-edited:f;mso-position-horizontal-relative:page;mso-position-vertical-relative:page" wrapcoords="0 0 21600 0 21600 21600 0 21600 0 0" filled="f" stroked="f">
            <v:textbox style="mso-next-textbox:#_x0000_s1057;mso-fit-shape-to-text:t" inset="0,0,0,0">
              <w:txbxContent>
                <w:p w:rsidR="005B7866" w:rsidRPr="00B323F9" w:rsidRDefault="006D64B2" w:rsidP="00F03331">
                  <w:pPr>
                    <w:pStyle w:val="TOCHeading"/>
                    <w:pBdr>
                      <w:top w:val="single" w:sz="4" w:space="1" w:color="auto"/>
                      <w:left w:val="single" w:sz="4" w:space="4" w:color="auto"/>
                      <w:bottom w:val="single" w:sz="4" w:space="1" w:color="auto"/>
                      <w:right w:val="single" w:sz="4" w:space="4" w:color="auto"/>
                    </w:pBdr>
                  </w:pPr>
                  <w:r w:rsidRPr="00B323F9">
                    <w:t>Contents</w:t>
                  </w:r>
                </w:p>
                <w:p w:rsidR="005B7866" w:rsidRPr="00B323F9" w:rsidRDefault="00F03331" w:rsidP="00F03331">
                  <w:pPr>
                    <w:pStyle w:val="TOCText"/>
                    <w:pBdr>
                      <w:top w:val="single" w:sz="4" w:space="1" w:color="auto"/>
                      <w:left w:val="single" w:sz="4" w:space="4" w:color="auto"/>
                      <w:bottom w:val="single" w:sz="4" w:space="1" w:color="auto"/>
                      <w:right w:val="single" w:sz="4" w:space="4" w:color="auto"/>
                    </w:pBdr>
                    <w:tabs>
                      <w:tab w:val="clear" w:pos="2250"/>
                      <w:tab w:val="right" w:pos="1980"/>
                    </w:tabs>
                  </w:pPr>
                  <w:r>
                    <w:t>Committee’s</w:t>
                  </w:r>
                  <w:r w:rsidR="007A6CFE">
                    <w:t xml:space="preserve"> News</w:t>
                  </w:r>
                  <w:r w:rsidR="005B7866" w:rsidRPr="00B323F9">
                    <w:tab/>
                  </w:r>
                  <w:r w:rsidR="000B400F">
                    <w:t>1</w:t>
                  </w:r>
                </w:p>
                <w:p w:rsidR="005B7866" w:rsidRPr="00B323F9" w:rsidRDefault="000B400F" w:rsidP="00F03331">
                  <w:pPr>
                    <w:pStyle w:val="TOCText"/>
                    <w:pBdr>
                      <w:top w:val="single" w:sz="4" w:space="1" w:color="auto"/>
                      <w:left w:val="single" w:sz="4" w:space="4" w:color="auto"/>
                      <w:bottom w:val="single" w:sz="4" w:space="1" w:color="auto"/>
                      <w:right w:val="single" w:sz="4" w:space="4" w:color="auto"/>
                    </w:pBdr>
                    <w:tabs>
                      <w:tab w:val="right" w:pos="1980"/>
                    </w:tabs>
                  </w:pPr>
                  <w:r>
                    <w:t>D</w:t>
                  </w:r>
                  <w:r w:rsidR="00F03331">
                    <w:t>ates to know</w:t>
                  </w:r>
                  <w:r w:rsidR="00D33014" w:rsidRPr="00B323F9">
                    <w:tab/>
                  </w:r>
                  <w:r>
                    <w:t>1</w:t>
                  </w:r>
                </w:p>
                <w:p w:rsidR="007A6CFE" w:rsidRDefault="00BF4A74" w:rsidP="00F03331">
                  <w:pPr>
                    <w:pStyle w:val="TOCText"/>
                    <w:pBdr>
                      <w:top w:val="single" w:sz="4" w:space="1" w:color="auto"/>
                      <w:left w:val="single" w:sz="4" w:space="4" w:color="auto"/>
                      <w:bottom w:val="single" w:sz="4" w:space="1" w:color="auto"/>
                      <w:right w:val="single" w:sz="4" w:space="4" w:color="auto"/>
                    </w:pBdr>
                    <w:tabs>
                      <w:tab w:val="right" w:pos="1980"/>
                    </w:tabs>
                  </w:pPr>
                  <w:r>
                    <w:t>Review of Data</w:t>
                  </w:r>
                  <w:r w:rsidR="007A6CFE">
                    <w:tab/>
                  </w:r>
                  <w:r>
                    <w:t>2</w:t>
                  </w:r>
                </w:p>
                <w:p w:rsidR="00ED4B87" w:rsidRDefault="007650CA" w:rsidP="00F03331">
                  <w:pPr>
                    <w:pStyle w:val="TOCText"/>
                    <w:pBdr>
                      <w:top w:val="single" w:sz="4" w:space="1" w:color="auto"/>
                      <w:left w:val="single" w:sz="4" w:space="4" w:color="auto"/>
                      <w:bottom w:val="single" w:sz="4" w:space="1" w:color="auto"/>
                      <w:right w:val="single" w:sz="4" w:space="4" w:color="auto"/>
                    </w:pBdr>
                    <w:tabs>
                      <w:tab w:val="right" w:pos="1980"/>
                    </w:tabs>
                  </w:pPr>
                  <w:r>
                    <w:t>Tier One</w:t>
                  </w:r>
                  <w:r w:rsidR="00ED4B87">
                    <w:tab/>
                  </w:r>
                  <w:r w:rsidR="00BF4A74">
                    <w:t>3</w:t>
                  </w:r>
                </w:p>
                <w:p w:rsidR="00127FB4" w:rsidRDefault="00127FB4" w:rsidP="00F03331">
                  <w:pPr>
                    <w:pStyle w:val="TOCText"/>
                    <w:pBdr>
                      <w:top w:val="single" w:sz="4" w:space="1" w:color="auto"/>
                      <w:left w:val="single" w:sz="4" w:space="4" w:color="auto"/>
                      <w:bottom w:val="single" w:sz="4" w:space="1" w:color="auto"/>
                      <w:right w:val="single" w:sz="4" w:space="4" w:color="auto"/>
                    </w:pBdr>
                    <w:tabs>
                      <w:tab w:val="right" w:pos="1980"/>
                    </w:tabs>
                  </w:pPr>
                  <w:r>
                    <w:t>Tier Two</w:t>
                  </w:r>
                  <w:r>
                    <w:tab/>
                    <w:t>3</w:t>
                  </w:r>
                </w:p>
                <w:p w:rsidR="007A6CFE" w:rsidRPr="00B323F9" w:rsidRDefault="007A6CFE" w:rsidP="00F03331">
                  <w:pPr>
                    <w:pStyle w:val="TOCText"/>
                    <w:pBdr>
                      <w:top w:val="single" w:sz="4" w:space="1" w:color="auto"/>
                      <w:left w:val="single" w:sz="4" w:space="4" w:color="auto"/>
                      <w:bottom w:val="single" w:sz="4" w:space="1" w:color="auto"/>
                      <w:right w:val="single" w:sz="4" w:space="4" w:color="auto"/>
                    </w:pBdr>
                  </w:pPr>
                </w:p>
              </w:txbxContent>
            </v:textbox>
            <w10:wrap anchorx="page" anchory="page"/>
          </v:shape>
        </w:pict>
      </w:r>
      <w:r w:rsidR="004626DC">
        <w:pict>
          <v:shape id="_x0000_s1036" type="#_x0000_t202" style="position:absolute;margin-left:53pt;margin-top:81pt;width:118pt;height:24pt;z-index:251621376;mso-wrap-edited:f;mso-position-horizontal-relative:page;mso-position-vertical-relative:page" wrapcoords="0 0 21600 0 21600 21600 0 21600 0 0" filled="f" stroked="f">
            <v:textbox style="mso-next-textbox:#_x0000_s1036;mso-fit-shape-to-text:t" inset="0,0,0,0">
              <w:txbxContent>
                <w:p w:rsidR="005B7866" w:rsidRPr="00C10D20" w:rsidRDefault="00357CBC" w:rsidP="00B323F9">
                  <w:pPr>
                    <w:pStyle w:val="VolumeandIssue"/>
                    <w:rPr>
                      <w:color w:val="262626"/>
                    </w:rPr>
                  </w:pPr>
                  <w:r>
                    <w:rPr>
                      <w:color w:val="262626"/>
                    </w:rPr>
                    <w:t xml:space="preserve">March </w:t>
                  </w:r>
                  <w:r w:rsidR="00925237" w:rsidRPr="00C10D20">
                    <w:rPr>
                      <w:color w:val="262626"/>
                    </w:rPr>
                    <w:t>201</w:t>
                  </w:r>
                  <w:r>
                    <w:rPr>
                      <w:color w:val="262626"/>
                    </w:rPr>
                    <w:t>4</w:t>
                  </w:r>
                </w:p>
              </w:txbxContent>
            </v:textbox>
            <w10:wrap anchorx="page" anchory="page"/>
          </v:shape>
        </w:pict>
      </w:r>
      <w:r w:rsidR="004626DC">
        <w:rPr>
          <w:noProof/>
        </w:rPr>
        <w:pict>
          <v:group id="_x0000_s2935" style="position:absolute;margin-left:299.25pt;margin-top:28.45pt;width:4in;height:727.55pt;z-index:251619328;mso-position-horizontal-relative:page;mso-position-vertical-relative:page" coordorigin="5985,569" coordsize="5760,14551">
            <v:rect id="_x0000_s1276" style="position:absolute;left:5985;top:569;width:5760;height:1051;visibility:visible;mso-wrap-edited:f;mso-wrap-distance-left:2.88pt;mso-wrap-distance-top:2.88pt;mso-wrap-distance-right:2.88pt;mso-wrap-distance-bottom:2.88pt" o:regroupid="4" fillcolor="black" strokecolor="#f2f2f2" strokeweight="3pt" insetpen="t" o:cliptowrap="t">
              <v:shadow type="perspective" color="#7f7f7f" opacity=".5" offset="1pt" offset2="-1pt"/>
              <o:lock v:ext="edit" shapetype="t"/>
              <v:textbox inset="2.88pt,2.88pt,2.88pt,2.88pt"/>
            </v:rect>
            <v:rect id="_x0000_s1280" style="position:absolute;left:11379;top:569;width:366;height:7646;visibility:visible;mso-wrap-edited:f;mso-wrap-distance-left:2.88pt;mso-wrap-distance-top:2.88pt;mso-wrap-distance-right:2.88pt;mso-wrap-distance-bottom:2.88pt" o:regroupid="3" fillcolor="black" strokecolor="#f2f2f2" strokeweight="3pt" insetpen="t" o:cliptowrap="t">
              <v:shadow type="perspective" color="#7f7f7f" opacity=".5" offset="1pt" offset2="-1pt"/>
              <o:lock v:ext="edit" shapetype="t"/>
              <v:textbox inset="2.88pt,2.88pt,2.88pt,2.88pt"/>
            </v:rect>
            <v:rect id="_x0000_s1274" style="position:absolute;left:5985;top:14766;width:5760;height:354;visibility:visible;mso-wrap-edited:f;mso-wrap-distance-left:2.88pt;mso-wrap-distance-top:2.88pt;mso-wrap-distance-right:2.88pt;mso-wrap-distance-bottom:2.88pt" o:regroupid="5" fillcolor="black" strokecolor="#f2f2f2" strokeweight="3pt" insetpen="t" o:cliptowrap="t">
              <v:shadow type="perspective" color="#7f7f7f" opacity=".5" offset="1pt" offset2="-1pt"/>
              <o:lock v:ext="edit" shapetype="t"/>
              <v:textbox inset="2.88pt,2.88pt,2.88pt,2.88pt"/>
            </v:rect>
            <v:rect id="_x0000_s1281" style="position:absolute;left:11379;top:7950;width:366;height:7170;visibility:visible;mso-wrap-edited:f;mso-wrap-distance-left:2.88pt;mso-wrap-distance-top:2.88pt;mso-wrap-distance-right:2.88pt;mso-wrap-distance-bottom:2.88pt" o:regroupid="5" fillcolor="black" strokecolor="#f2f2f2" strokeweight="3pt" insetpen="t" o:cliptowrap="t">
              <v:shadow type="perspective" color="#7f7f7f" opacity=".5" offset="1pt" offset2="-1pt"/>
              <o:lock v:ext="edit" shapetype="t"/>
              <v:textbox inset="2.88pt,2.88pt,2.88pt,2.88pt"/>
            </v:rect>
            <w10:wrap side="left" anchorx="page" anchory="page"/>
          </v:group>
        </w:pict>
      </w:r>
      <w:r w:rsidR="004626DC" w:rsidRPr="004626DC">
        <w:rPr>
          <w:noProof/>
          <w:color w:val="262626" w:themeColor="text1" w:themeTint="D9"/>
        </w:rPr>
        <w:pict>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black" strokecolor="#f2f2f2" strokeweight="3pt" insetpen="t" o:cliptowrap="t">
              <v:shadow type="perspective" color="#7f7f7f" opacity=".5" offset="1pt" offset2="-1pt"/>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black" strokecolor="#f2f2f2" strokeweight="3pt" insetpen="t" o:cliptowrap="t">
              <v:shadow type="perspective" color="#7f7f7f" opacity=".5" offset="1pt" offset2="-1pt"/>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black" strokecolor="#f2f2f2" strokeweight="3pt" insetpen="t" o:cliptowrap="t">
              <v:shadow type="perspective" color="#7f7f7f" opacity=".5" offset="1pt" offset2="-1pt"/>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black" strokecolor="#f2f2f2" strokeweight="3pt" insetpen="t" o:cliptowrap="t">
              <v:shadow type="perspective" color="#7f7f7f" opacity=".5" offset="1pt" offset2="-1pt"/>
              <o:lock v:ext="edit" shapetype="t"/>
              <v:textbox inset="2.88pt,2.88pt,2.88pt,2.88pt"/>
            </v:rect>
            <w10:wrap side="left" anchorx="page" anchory="page"/>
          </v:group>
        </w:pict>
      </w:r>
      <w:r w:rsidR="004626DC">
        <w:pict>
          <v:shape id="_x0000_s1037" type="#_x0000_t202" style="position:absolute;margin-left:27pt;margin-top:36pt;width:549pt;height:36pt;z-index:251622400;mso-wrap-edited:f;mso-position-horizontal-relative:page;mso-position-vertical-relative:page" wrapcoords="0 0 21600 0 21600 21600 0 21600 0 0" filled="f" stroked="f" strokecolor="white">
            <v:textbox style="mso-next-textbox:#_x0000_s1037;mso-fit-shape-to-text:t" inset="0,0,0,0">
              <w:txbxContent>
                <w:p w:rsidR="005B7866" w:rsidRPr="00C11E38" w:rsidRDefault="00C11E38" w:rsidP="00776489">
                  <w:pPr>
                    <w:pStyle w:val="Masthead"/>
                    <w:rPr>
                      <w:sz w:val="52"/>
                    </w:rPr>
                  </w:pPr>
                  <w:r w:rsidRPr="00C11E38">
                    <w:rPr>
                      <w:sz w:val="52"/>
                    </w:rPr>
                    <w:t xml:space="preserve">A.P.C.S. PENGUINS R.U.L.E. PBS </w:t>
                  </w:r>
                  <w:r w:rsidR="006D64B2" w:rsidRPr="00C11E38">
                    <w:rPr>
                      <w:sz w:val="52"/>
                    </w:rPr>
                    <w:t>N</w:t>
                  </w:r>
                  <w:r w:rsidR="008A0005" w:rsidRPr="00C11E38">
                    <w:rPr>
                      <w:sz w:val="52"/>
                    </w:rPr>
                    <w:t>ewsletter</w:t>
                  </w:r>
                </w:p>
              </w:txbxContent>
            </v:textbox>
            <w10:wrap anchorx="page" anchory="page"/>
          </v:shape>
        </w:pict>
      </w:r>
      <w:r w:rsidR="004626DC">
        <w:pict>
          <v:rect id="_x0000_s1273" style="position:absolute;margin-left:22.6pt;margin-top:28.45pt;width:564.65pt;height:737.6pt;z-index:251674624;visibility:hidden;mso-wrap-edited:f;mso-position-horizontal-relative:text;mso-position-vertical-relative:text"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rsidR="004626DC">
        <w:pict>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rsidR="005B7866" w:rsidRDefault="005B7866"/>
              </w:txbxContent>
            </v:textbox>
            <w10:wrap anchorx="page" anchory="page"/>
          </v:shape>
        </w:pict>
      </w:r>
      <w:r w:rsidR="004626DC">
        <w:pict>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rsidR="005B7866" w:rsidRDefault="005B7866"/>
              </w:txbxContent>
            </v:textbox>
            <w10:wrap anchorx="page" anchory="page"/>
          </v:shape>
        </w:pict>
      </w:r>
      <w:r w:rsidR="005B7866" w:rsidRPr="00466126">
        <w:br w:type="page"/>
      </w:r>
      <w:r w:rsidR="00966AFC">
        <w:rPr>
          <w:noProof/>
          <w:lang w:eastAsia="zh-TW"/>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983" type="#_x0000_t185" style="position:absolute;margin-left:-.75pt;margin-top:17.25pt;width:532.5pt;height:673.5pt;rotation:-360;z-index:251723776;mso-position-horizontal-relative:margin;mso-position-vertical-relative:margin;mso-width-relative:margin;mso-height-relative:margin" o:allowincell="f" adj="1739" fillcolor="#943634 [2405]" strokecolor="black [3213]" strokeweight="3pt">
            <v:imagedata embosscolor="shadow add(51)"/>
            <v:shadow type="emboss" color="lineOrFill darken(153)" color2="shadow add(102)" offset="1pt,1pt"/>
            <v:textbox style="mso-next-textbox:#_x0000_s2983" inset="3.6pt,,3.6pt">
              <w:txbxContent>
                <w:p w:rsidR="00966AFC" w:rsidRPr="00A67CDB" w:rsidRDefault="00966AFC" w:rsidP="00966AFC">
                  <w:pPr>
                    <w:jc w:val="center"/>
                    <w:rPr>
                      <w:rFonts w:ascii="Broadway" w:hAnsi="Broadway"/>
                    </w:rPr>
                  </w:pPr>
                  <w:r w:rsidRPr="00A67CDB">
                    <w:rPr>
                      <w:rFonts w:ascii="Broadway" w:hAnsi="Broadway"/>
                    </w:rPr>
                    <w:t>Data Review (</w:t>
                  </w:r>
                  <w:proofErr w:type="gramStart"/>
                  <w:r w:rsidRPr="00A67CDB">
                    <w:rPr>
                      <w:rFonts w:ascii="Broadway" w:hAnsi="Broadway"/>
                    </w:rPr>
                    <w:t>March  2014</w:t>
                  </w:r>
                  <w:proofErr w:type="gramEnd"/>
                  <w:r w:rsidRPr="00A67CDB">
                    <w:rPr>
                      <w:rFonts w:ascii="Broadway" w:hAnsi="Broadway"/>
                    </w:rPr>
                    <w:t>)</w:t>
                  </w:r>
                </w:p>
                <w:p w:rsidR="00966AFC" w:rsidRPr="00AC241A" w:rsidRDefault="00966AFC" w:rsidP="00966AFC">
                  <w:pPr>
                    <w:pStyle w:val="ListParagraph"/>
                    <w:numPr>
                      <w:ilvl w:val="0"/>
                      <w:numId w:val="32"/>
                    </w:numPr>
                    <w:ind w:left="360"/>
                    <w:rPr>
                      <w:sz w:val="22"/>
                    </w:rPr>
                  </w:pPr>
                  <w:r w:rsidRPr="00AC241A">
                    <w:rPr>
                      <w:sz w:val="22"/>
                    </w:rPr>
                    <w:t>Attendance will now be tracked as a behavioral issue.  Once the student reaches 5 unexcused absences, they will be referred to ODR as truancy/ attendance alert, if they violate their attendance contract, they will receive another ODR, it will be recorded as Failure to carry out discipline.  The attendance intervention plan is described below.</w:t>
                  </w:r>
                </w:p>
                <w:p w:rsidR="00966AFC" w:rsidRPr="00AC241A" w:rsidRDefault="00966AFC" w:rsidP="00966AFC">
                  <w:pPr>
                    <w:pStyle w:val="ListParagraph"/>
                    <w:numPr>
                      <w:ilvl w:val="0"/>
                      <w:numId w:val="32"/>
                    </w:numPr>
                    <w:ind w:left="360"/>
                    <w:rPr>
                      <w:sz w:val="22"/>
                    </w:rPr>
                  </w:pPr>
                  <w:r w:rsidRPr="00AC241A">
                    <w:rPr>
                      <w:sz w:val="22"/>
                    </w:rPr>
                    <w:t xml:space="preserve">Compared to previous years, the patterns of March ODR increasing compared to January and February is normal.   </w:t>
                  </w:r>
                </w:p>
                <w:p w:rsidR="00966AFC" w:rsidRPr="00AC241A" w:rsidRDefault="00966AFC" w:rsidP="00966AFC">
                  <w:pPr>
                    <w:pStyle w:val="ListParagraph"/>
                    <w:numPr>
                      <w:ilvl w:val="0"/>
                      <w:numId w:val="32"/>
                    </w:numPr>
                    <w:ind w:left="360"/>
                    <w:rPr>
                      <w:sz w:val="22"/>
                    </w:rPr>
                  </w:pPr>
                  <w:r w:rsidRPr="00AC241A">
                    <w:rPr>
                      <w:sz w:val="22"/>
                    </w:rPr>
                    <w:t>114 students have been referred to discipline YTD.  85 received 3 and fewer ODR’s</w:t>
                  </w:r>
                </w:p>
                <w:p w:rsidR="00966AFC" w:rsidRPr="00AC241A" w:rsidRDefault="00966AFC" w:rsidP="00966AFC">
                  <w:pPr>
                    <w:pStyle w:val="ListParagraph"/>
                    <w:numPr>
                      <w:ilvl w:val="0"/>
                      <w:numId w:val="32"/>
                    </w:numPr>
                    <w:ind w:left="360"/>
                    <w:rPr>
                      <w:sz w:val="22"/>
                    </w:rPr>
                  </w:pPr>
                  <w:r w:rsidRPr="00AC241A">
                    <w:rPr>
                      <w:sz w:val="22"/>
                    </w:rPr>
                    <w:t xml:space="preserve">Suspensions moved to 5, which is lower than September, October and December.  </w:t>
                  </w:r>
                </w:p>
                <w:p w:rsidR="00966AFC" w:rsidRPr="00AC241A" w:rsidRDefault="00966AFC" w:rsidP="00966AFC">
                  <w:pPr>
                    <w:pStyle w:val="ListParagraph"/>
                    <w:numPr>
                      <w:ilvl w:val="0"/>
                      <w:numId w:val="32"/>
                    </w:numPr>
                    <w:ind w:left="360"/>
                    <w:rPr>
                      <w:sz w:val="22"/>
                    </w:rPr>
                  </w:pPr>
                  <w:r w:rsidRPr="00AC241A">
                    <w:rPr>
                      <w:sz w:val="22"/>
                    </w:rPr>
                    <w:t>March was one of the highest month for detentions (36 total-February was the highest with 39)</w:t>
                  </w:r>
                </w:p>
                <w:p w:rsidR="00966AFC" w:rsidRPr="00AC241A" w:rsidRDefault="00966AFC" w:rsidP="00966AFC">
                  <w:pPr>
                    <w:pStyle w:val="ListParagraph"/>
                    <w:numPr>
                      <w:ilvl w:val="0"/>
                      <w:numId w:val="32"/>
                    </w:numPr>
                    <w:ind w:left="360"/>
                    <w:rPr>
                      <w:sz w:val="22"/>
                    </w:rPr>
                  </w:pPr>
                  <w:r w:rsidRPr="00AC241A">
                    <w:rPr>
                      <w:sz w:val="22"/>
                    </w:rPr>
                    <w:t>Reflection of our data: the spring is a normal time for the ODR’s to increase, because teachers have raised their expectations for behavior and make it right steps have been exhausted.</w:t>
                  </w:r>
                </w:p>
                <w:p w:rsidR="00966AFC" w:rsidRPr="00AC241A" w:rsidRDefault="00966AFC" w:rsidP="00966AFC">
                  <w:pPr>
                    <w:pStyle w:val="ListParagraph"/>
                    <w:numPr>
                      <w:ilvl w:val="0"/>
                      <w:numId w:val="32"/>
                    </w:numPr>
                    <w:ind w:left="360"/>
                    <w:rPr>
                      <w:sz w:val="22"/>
                    </w:rPr>
                  </w:pPr>
                  <w:proofErr w:type="spellStart"/>
                  <w:r w:rsidRPr="00AC241A">
                    <w:rPr>
                      <w:sz w:val="22"/>
                    </w:rPr>
                    <w:t>Tardies</w:t>
                  </w:r>
                  <w:proofErr w:type="spellEnd"/>
                  <w:r w:rsidRPr="00AC241A">
                    <w:rPr>
                      <w:sz w:val="22"/>
                    </w:rPr>
                    <w:t xml:space="preserve"> and attendance have increased for ODRs because that is the area that we are focusing on.</w:t>
                  </w:r>
                </w:p>
                <w:p w:rsidR="00966AFC" w:rsidRPr="00AC241A" w:rsidRDefault="00966AFC" w:rsidP="00966AFC">
                  <w:pPr>
                    <w:pStyle w:val="ListParagraph"/>
                    <w:numPr>
                      <w:ilvl w:val="0"/>
                      <w:numId w:val="32"/>
                    </w:numPr>
                    <w:ind w:left="360"/>
                    <w:rPr>
                      <w:sz w:val="22"/>
                    </w:rPr>
                  </w:pPr>
                  <w:r w:rsidRPr="00AC241A">
                    <w:rPr>
                      <w:sz w:val="22"/>
                    </w:rPr>
                    <w:t xml:space="preserve">Tickets were re-energized!  And the staff handed out over 100 tickets in the month of March!  </w:t>
                  </w:r>
                </w:p>
                <w:p w:rsidR="00966AFC" w:rsidRDefault="00966AFC" w:rsidP="00966AFC"/>
                <w:p w:rsidR="00966AFC" w:rsidRPr="00A67CDB" w:rsidRDefault="00966AFC" w:rsidP="00966AFC">
                  <w:pPr>
                    <w:pStyle w:val="NormalWeb"/>
                    <w:shd w:val="clear" w:color="auto" w:fill="FFFFFF"/>
                    <w:spacing w:before="0" w:beforeAutospacing="0" w:after="0" w:afterAutospacing="0"/>
                    <w:jc w:val="center"/>
                    <w:rPr>
                      <w:rFonts w:ascii="Adobe Garamond Pro Bold" w:hAnsi="Adobe Garamond Pro Bold" w:cs="Arial"/>
                      <w:noProof/>
                      <w:color w:val="000000"/>
                      <w:sz w:val="22"/>
                    </w:rPr>
                  </w:pPr>
                  <w:r w:rsidRPr="00A67CDB">
                    <w:rPr>
                      <w:rFonts w:ascii="Adobe Garamond Pro Bold" w:hAnsi="Adobe Garamond Pro Bold" w:cs="Arial"/>
                      <w:noProof/>
                      <w:color w:val="000000"/>
                      <w:sz w:val="22"/>
                    </w:rPr>
                    <w:t>Attendance Policy Tiered Intervention:</w:t>
                  </w:r>
                </w:p>
                <w:p w:rsidR="00966AFC" w:rsidRPr="00A67CDB" w:rsidRDefault="00966AFC" w:rsidP="00A67CDB">
                  <w:pPr>
                    <w:pStyle w:val="NormalWeb"/>
                    <w:shd w:val="clear" w:color="auto" w:fill="FFFFFF"/>
                    <w:spacing w:before="0" w:beforeAutospacing="0" w:after="0" w:afterAutospacing="0"/>
                    <w:rPr>
                      <w:rFonts w:ascii="Adobe Garamond Pro" w:hAnsi="Adobe Garamond Pro" w:cs="Arial"/>
                      <w:noProof/>
                      <w:color w:val="000000"/>
                      <w:sz w:val="22"/>
                    </w:rPr>
                  </w:pPr>
                  <w:r w:rsidRPr="00A67CDB">
                    <w:rPr>
                      <w:rFonts w:ascii="Adobe Garamond Pro" w:hAnsi="Adobe Garamond Pro" w:cs="Arial"/>
                      <w:noProof/>
                      <w:color w:val="000000"/>
                      <w:sz w:val="22"/>
                    </w:rPr>
                    <w:t>Current Tier 1</w:t>
                  </w:r>
                  <w:r w:rsidR="00A67CDB">
                    <w:rPr>
                      <w:rFonts w:ascii="Adobe Garamond Pro" w:hAnsi="Adobe Garamond Pro" w:cs="Arial"/>
                      <w:noProof/>
                      <w:color w:val="000000"/>
                      <w:sz w:val="22"/>
                    </w:rPr>
                    <w:t xml:space="preserve"> Intervention</w:t>
                  </w:r>
                  <w:r w:rsidRPr="00A67CDB">
                    <w:rPr>
                      <w:rFonts w:ascii="Adobe Garamond Pro" w:hAnsi="Adobe Garamond Pro" w:cs="Arial"/>
                      <w:noProof/>
                      <w:color w:val="000000"/>
                      <w:sz w:val="22"/>
                    </w:rPr>
                    <w:t xml:space="preserve">: </w:t>
                  </w:r>
                </w:p>
                <w:p w:rsidR="00966AFC" w:rsidRPr="00A67CDB" w:rsidRDefault="00966AFC" w:rsidP="00D643B0">
                  <w:pPr>
                    <w:pStyle w:val="NormalWeb"/>
                    <w:numPr>
                      <w:ilvl w:val="1"/>
                      <w:numId w:val="33"/>
                    </w:numPr>
                    <w:shd w:val="clear" w:color="auto" w:fill="FFFFFF"/>
                    <w:spacing w:before="0" w:beforeAutospacing="0" w:after="0" w:afterAutospacing="0"/>
                    <w:ind w:left="360"/>
                    <w:rPr>
                      <w:rFonts w:ascii="Adobe Garamond Pro" w:hAnsi="Adobe Garamond Pro" w:cs="Arial"/>
                      <w:noProof/>
                      <w:color w:val="000000"/>
                      <w:sz w:val="22"/>
                    </w:rPr>
                  </w:pPr>
                  <w:r w:rsidRPr="00A67CDB">
                    <w:rPr>
                      <w:rFonts w:ascii="Adobe Garamond Pro" w:hAnsi="Adobe Garamond Pro" w:cs="Arial"/>
                      <w:noProof/>
                      <w:color w:val="000000"/>
                      <w:sz w:val="22"/>
                    </w:rPr>
                    <w:t>Parents and student sign attendance policy each school year</w:t>
                  </w:r>
                </w:p>
                <w:p w:rsidR="00966AFC" w:rsidRPr="00A67CDB" w:rsidRDefault="00966AFC" w:rsidP="00D643B0">
                  <w:pPr>
                    <w:pStyle w:val="NormalWeb"/>
                    <w:numPr>
                      <w:ilvl w:val="1"/>
                      <w:numId w:val="33"/>
                    </w:numPr>
                    <w:shd w:val="clear" w:color="auto" w:fill="FFFFFF"/>
                    <w:spacing w:before="0" w:beforeAutospacing="0" w:after="0" w:afterAutospacing="0"/>
                    <w:ind w:left="360"/>
                    <w:rPr>
                      <w:rFonts w:ascii="Adobe Garamond Pro" w:hAnsi="Adobe Garamond Pro" w:cs="Arial"/>
                      <w:noProof/>
                      <w:color w:val="000000"/>
                      <w:sz w:val="22"/>
                    </w:rPr>
                  </w:pPr>
                  <w:r w:rsidRPr="00A67CDB">
                    <w:rPr>
                      <w:rFonts w:ascii="Adobe Garamond Pro" w:hAnsi="Adobe Garamond Pro" w:cs="Arial"/>
                      <w:noProof/>
                      <w:color w:val="000000"/>
                      <w:sz w:val="22"/>
                    </w:rPr>
                    <w:t>Teachers take attendance at least 2 times each class period (accurate records are essential)</w:t>
                  </w:r>
                </w:p>
                <w:p w:rsidR="00966AFC" w:rsidRPr="00A67CDB" w:rsidRDefault="00966AFC" w:rsidP="00D643B0">
                  <w:pPr>
                    <w:pStyle w:val="NormalWeb"/>
                    <w:numPr>
                      <w:ilvl w:val="1"/>
                      <w:numId w:val="33"/>
                    </w:numPr>
                    <w:shd w:val="clear" w:color="auto" w:fill="FFFFFF"/>
                    <w:spacing w:before="0" w:beforeAutospacing="0" w:after="0" w:afterAutospacing="0"/>
                    <w:ind w:left="360"/>
                    <w:rPr>
                      <w:rFonts w:ascii="Adobe Garamond Pro" w:hAnsi="Adobe Garamond Pro" w:cs="Arial"/>
                      <w:noProof/>
                      <w:color w:val="000000"/>
                      <w:sz w:val="22"/>
                    </w:rPr>
                  </w:pPr>
                  <w:r w:rsidRPr="00A67CDB">
                    <w:rPr>
                      <w:rFonts w:ascii="Adobe Garamond Pro" w:hAnsi="Adobe Garamond Pro" w:cs="Arial"/>
                      <w:noProof/>
                      <w:color w:val="000000"/>
                      <w:sz w:val="22"/>
                    </w:rPr>
                    <w:t>Front office makes daily auto call for absences based on attendance</w:t>
                  </w:r>
                </w:p>
                <w:p w:rsidR="00A67CDB" w:rsidRDefault="00966AFC" w:rsidP="00D643B0">
                  <w:pPr>
                    <w:pStyle w:val="NormalWeb"/>
                    <w:numPr>
                      <w:ilvl w:val="1"/>
                      <w:numId w:val="33"/>
                    </w:numPr>
                    <w:shd w:val="clear" w:color="auto" w:fill="FFFFFF"/>
                    <w:spacing w:before="0" w:beforeAutospacing="0" w:after="0" w:afterAutospacing="0"/>
                    <w:ind w:left="360"/>
                    <w:rPr>
                      <w:rFonts w:ascii="Adobe Garamond Pro" w:hAnsi="Adobe Garamond Pro" w:cs="Arial"/>
                      <w:noProof/>
                      <w:color w:val="000000"/>
                      <w:sz w:val="22"/>
                    </w:rPr>
                  </w:pPr>
                  <w:r w:rsidRPr="00A67CDB">
                    <w:rPr>
                      <w:rFonts w:ascii="Adobe Garamond Pro" w:hAnsi="Adobe Garamond Pro" w:cs="Arial"/>
                      <w:noProof/>
                      <w:color w:val="000000"/>
                      <w:sz w:val="22"/>
                    </w:rPr>
                    <w:t xml:space="preserve">Unexcused absences </w:t>
                  </w:r>
                  <w:r w:rsidR="00A67CDB">
                    <w:rPr>
                      <w:rFonts w:ascii="Adobe Garamond Pro" w:hAnsi="Adobe Garamond Pro" w:cs="Arial"/>
                      <w:noProof/>
                      <w:color w:val="000000"/>
                      <w:sz w:val="22"/>
                    </w:rPr>
                    <w:t>means student has access to curriculum work but no grade</w:t>
                  </w:r>
                  <w:r w:rsidRPr="00A67CDB">
                    <w:rPr>
                      <w:rFonts w:ascii="Adobe Garamond Pro" w:hAnsi="Adobe Garamond Pro" w:cs="Arial"/>
                      <w:noProof/>
                      <w:color w:val="000000"/>
                      <w:sz w:val="22"/>
                    </w:rPr>
                    <w:t xml:space="preserve"> </w:t>
                  </w:r>
                </w:p>
                <w:p w:rsidR="00A67CDB" w:rsidRDefault="00A67CDB" w:rsidP="00D643B0">
                  <w:pPr>
                    <w:pStyle w:val="NormalWeb"/>
                    <w:numPr>
                      <w:ilvl w:val="1"/>
                      <w:numId w:val="33"/>
                    </w:numPr>
                    <w:shd w:val="clear" w:color="auto" w:fill="FFFFFF"/>
                    <w:spacing w:before="0" w:beforeAutospacing="0" w:after="0" w:afterAutospacing="0"/>
                    <w:ind w:left="360"/>
                    <w:rPr>
                      <w:rFonts w:ascii="Adobe Garamond Pro" w:hAnsi="Adobe Garamond Pro" w:cs="Arial"/>
                      <w:noProof/>
                      <w:color w:val="000000"/>
                      <w:sz w:val="22"/>
                    </w:rPr>
                  </w:pPr>
                  <w:r>
                    <w:rPr>
                      <w:rFonts w:ascii="Adobe Garamond Pro" w:hAnsi="Adobe Garamond Pro" w:cs="Arial"/>
                      <w:noProof/>
                      <w:color w:val="000000"/>
                      <w:sz w:val="22"/>
                    </w:rPr>
                    <w:t>Weekly Perfect attendance rewards</w:t>
                  </w:r>
                </w:p>
                <w:p w:rsidR="00966AFC" w:rsidRPr="00A67CDB" w:rsidRDefault="00966AFC" w:rsidP="00A67CDB">
                  <w:pPr>
                    <w:pStyle w:val="NormalWeb"/>
                    <w:shd w:val="clear" w:color="auto" w:fill="FFFFFF"/>
                    <w:spacing w:before="0" w:beforeAutospacing="0" w:after="0" w:afterAutospacing="0"/>
                    <w:rPr>
                      <w:rFonts w:ascii="Adobe Garamond Pro" w:hAnsi="Adobe Garamond Pro" w:cs="Arial"/>
                      <w:noProof/>
                      <w:color w:val="000000"/>
                      <w:sz w:val="22"/>
                    </w:rPr>
                  </w:pPr>
                  <w:r w:rsidRPr="00A67CDB">
                    <w:rPr>
                      <w:rFonts w:ascii="Adobe Garamond Pro" w:hAnsi="Adobe Garamond Pro" w:cs="Arial"/>
                      <w:noProof/>
                      <w:color w:val="000000"/>
                      <w:sz w:val="22"/>
                    </w:rPr>
                    <w:t>IDEAS FOR TIER 1:</w:t>
                  </w:r>
                </w:p>
                <w:p w:rsidR="00966AFC" w:rsidRPr="00A67CDB" w:rsidRDefault="00966AFC" w:rsidP="00D643B0">
                  <w:pPr>
                    <w:pStyle w:val="NormalWeb"/>
                    <w:numPr>
                      <w:ilvl w:val="1"/>
                      <w:numId w:val="33"/>
                    </w:numPr>
                    <w:shd w:val="clear" w:color="auto" w:fill="FFFFFF"/>
                    <w:tabs>
                      <w:tab w:val="left" w:pos="360"/>
                    </w:tabs>
                    <w:spacing w:before="0" w:beforeAutospacing="0" w:after="0" w:afterAutospacing="0"/>
                    <w:ind w:left="360"/>
                    <w:rPr>
                      <w:rFonts w:ascii="Adobe Garamond Pro" w:hAnsi="Adobe Garamond Pro" w:cs="Arial"/>
                      <w:noProof/>
                      <w:color w:val="000000"/>
                      <w:sz w:val="22"/>
                    </w:rPr>
                  </w:pPr>
                  <w:r w:rsidRPr="00A67CDB">
                    <w:rPr>
                      <w:rFonts w:ascii="Adobe Garamond Pro" w:hAnsi="Adobe Garamond Pro" w:cs="Arial"/>
                      <w:noProof/>
                      <w:color w:val="000000"/>
                      <w:sz w:val="22"/>
                    </w:rPr>
                    <w:t>New student gr</w:t>
                  </w:r>
                  <w:r w:rsidR="00A67CDB">
                    <w:rPr>
                      <w:rFonts w:ascii="Adobe Garamond Pro" w:hAnsi="Adobe Garamond Pro" w:cs="Arial"/>
                      <w:noProof/>
                      <w:color w:val="000000"/>
                      <w:sz w:val="22"/>
                    </w:rPr>
                    <w:t>oups include activity on attend</w:t>
                  </w:r>
                  <w:r w:rsidRPr="00A67CDB">
                    <w:rPr>
                      <w:rFonts w:ascii="Adobe Garamond Pro" w:hAnsi="Adobe Garamond Pro" w:cs="Arial"/>
                      <w:noProof/>
                      <w:color w:val="000000"/>
                      <w:sz w:val="22"/>
                    </w:rPr>
                    <w:t>a</w:t>
                  </w:r>
                  <w:r w:rsidR="00A67CDB">
                    <w:rPr>
                      <w:rFonts w:ascii="Adobe Garamond Pro" w:hAnsi="Adobe Garamond Pro" w:cs="Arial"/>
                      <w:noProof/>
                      <w:color w:val="000000"/>
                      <w:sz w:val="22"/>
                    </w:rPr>
                    <w:t>n</w:t>
                  </w:r>
                  <w:r w:rsidRPr="00A67CDB">
                    <w:rPr>
                      <w:rFonts w:ascii="Adobe Garamond Pro" w:hAnsi="Adobe Garamond Pro" w:cs="Arial"/>
                      <w:noProof/>
                      <w:color w:val="000000"/>
                      <w:sz w:val="22"/>
                    </w:rPr>
                    <w:t>ce</w:t>
                  </w:r>
                  <w:r w:rsidR="00A67CDB">
                    <w:rPr>
                      <w:rFonts w:ascii="Adobe Garamond Pro" w:hAnsi="Adobe Garamond Pro" w:cs="Arial"/>
                      <w:noProof/>
                      <w:color w:val="000000"/>
                      <w:sz w:val="22"/>
                    </w:rPr>
                    <w:t xml:space="preserve"> and impact on goals, graduation and success</w:t>
                  </w:r>
                </w:p>
                <w:p w:rsidR="00966AFC" w:rsidRDefault="00966AFC" w:rsidP="00D643B0">
                  <w:pPr>
                    <w:pStyle w:val="NormalWeb"/>
                    <w:numPr>
                      <w:ilvl w:val="1"/>
                      <w:numId w:val="33"/>
                    </w:numPr>
                    <w:shd w:val="clear" w:color="auto" w:fill="FFFFFF"/>
                    <w:tabs>
                      <w:tab w:val="left" w:pos="360"/>
                    </w:tabs>
                    <w:spacing w:before="0" w:beforeAutospacing="0" w:after="0" w:afterAutospacing="0"/>
                    <w:ind w:left="360"/>
                    <w:rPr>
                      <w:rFonts w:ascii="Adobe Garamond Pro" w:hAnsi="Adobe Garamond Pro" w:cs="Arial"/>
                      <w:noProof/>
                      <w:color w:val="000000"/>
                      <w:sz w:val="22"/>
                    </w:rPr>
                  </w:pPr>
                  <w:r w:rsidRPr="00A67CDB">
                    <w:rPr>
                      <w:rFonts w:ascii="Adobe Garamond Pro" w:hAnsi="Adobe Garamond Pro" w:cs="Arial"/>
                      <w:noProof/>
                      <w:color w:val="000000"/>
                      <w:sz w:val="22"/>
                    </w:rPr>
                    <w:t>Matrix teaching for R.U.L.E. has an attendance section to high light connection between attendance and success</w:t>
                  </w:r>
                </w:p>
                <w:p w:rsidR="00A67CDB" w:rsidRDefault="00A67CDB" w:rsidP="00D643B0">
                  <w:pPr>
                    <w:pStyle w:val="NormalWeb"/>
                    <w:numPr>
                      <w:ilvl w:val="1"/>
                      <w:numId w:val="33"/>
                    </w:numPr>
                    <w:shd w:val="clear" w:color="auto" w:fill="FFFFFF"/>
                    <w:tabs>
                      <w:tab w:val="left" w:pos="360"/>
                    </w:tabs>
                    <w:spacing w:before="0" w:beforeAutospacing="0" w:after="0" w:afterAutospacing="0"/>
                    <w:ind w:left="360"/>
                    <w:rPr>
                      <w:rFonts w:ascii="Adobe Garamond Pro" w:hAnsi="Adobe Garamond Pro" w:cs="Arial"/>
                      <w:noProof/>
                      <w:color w:val="000000"/>
                      <w:sz w:val="22"/>
                    </w:rPr>
                  </w:pPr>
                  <w:r>
                    <w:rPr>
                      <w:rFonts w:ascii="Adobe Garamond Pro" w:hAnsi="Adobe Garamond Pro" w:cs="Arial"/>
                      <w:noProof/>
                      <w:color w:val="000000"/>
                      <w:sz w:val="22"/>
                    </w:rPr>
                    <w:t>Randon classroom perfect attendance tickets/raffles</w:t>
                  </w:r>
                </w:p>
                <w:p w:rsidR="00A67CDB" w:rsidRDefault="00A67CDB" w:rsidP="00D643B0">
                  <w:pPr>
                    <w:pStyle w:val="NormalWeb"/>
                    <w:numPr>
                      <w:ilvl w:val="1"/>
                      <w:numId w:val="33"/>
                    </w:numPr>
                    <w:shd w:val="clear" w:color="auto" w:fill="FFFFFF"/>
                    <w:tabs>
                      <w:tab w:val="left" w:pos="360"/>
                    </w:tabs>
                    <w:spacing w:before="0" w:beforeAutospacing="0" w:after="0" w:afterAutospacing="0"/>
                    <w:ind w:left="360"/>
                    <w:rPr>
                      <w:rFonts w:ascii="Adobe Garamond Pro" w:hAnsi="Adobe Garamond Pro" w:cs="Arial"/>
                      <w:noProof/>
                      <w:color w:val="000000"/>
                      <w:sz w:val="22"/>
                    </w:rPr>
                  </w:pPr>
                  <w:r>
                    <w:rPr>
                      <w:rFonts w:ascii="Adobe Garamond Pro" w:hAnsi="Adobe Garamond Pro" w:cs="Arial"/>
                      <w:noProof/>
                      <w:color w:val="000000"/>
                      <w:sz w:val="22"/>
                    </w:rPr>
                    <w:t>Daily expectations worth minimum number of points (ready work plus participation or ready work plus essay)</w:t>
                  </w:r>
                </w:p>
                <w:p w:rsidR="00A67CDB" w:rsidRDefault="00A67CDB" w:rsidP="00A67CDB">
                  <w:pPr>
                    <w:pStyle w:val="NormalWeb"/>
                    <w:shd w:val="clear" w:color="auto" w:fill="FFFFFF"/>
                    <w:spacing w:before="0" w:beforeAutospacing="0" w:after="0" w:afterAutospacing="0"/>
                    <w:rPr>
                      <w:rFonts w:ascii="Adobe Garamond Pro" w:hAnsi="Adobe Garamond Pro" w:cs="Arial"/>
                      <w:noProof/>
                      <w:color w:val="000000"/>
                      <w:sz w:val="22"/>
                    </w:rPr>
                  </w:pPr>
                  <w:r>
                    <w:rPr>
                      <w:rFonts w:ascii="Adobe Garamond Pro" w:hAnsi="Adobe Garamond Pro" w:cs="Arial"/>
                      <w:noProof/>
                      <w:color w:val="000000"/>
                      <w:sz w:val="22"/>
                    </w:rPr>
                    <w:t>Tier 2 Intervention:</w:t>
                  </w:r>
                </w:p>
                <w:p w:rsidR="00A67CDB" w:rsidRDefault="00A67CDB" w:rsidP="00D643B0">
                  <w:pPr>
                    <w:pStyle w:val="NormalWeb"/>
                    <w:numPr>
                      <w:ilvl w:val="0"/>
                      <w:numId w:val="34"/>
                    </w:numPr>
                    <w:shd w:val="clear" w:color="auto" w:fill="FFFFFF"/>
                    <w:tabs>
                      <w:tab w:val="left" w:pos="360"/>
                    </w:tabs>
                    <w:spacing w:before="0" w:beforeAutospacing="0" w:after="0" w:afterAutospacing="0"/>
                    <w:ind w:left="360"/>
                    <w:rPr>
                      <w:rFonts w:ascii="Adobe Garamond Pro" w:hAnsi="Adobe Garamond Pro" w:cs="Arial"/>
                      <w:noProof/>
                      <w:color w:val="000000"/>
                      <w:sz w:val="22"/>
                    </w:rPr>
                  </w:pPr>
                  <w:r>
                    <w:rPr>
                      <w:rFonts w:ascii="Adobe Garamond Pro" w:hAnsi="Adobe Garamond Pro" w:cs="Arial"/>
                      <w:noProof/>
                      <w:color w:val="000000"/>
                      <w:sz w:val="22"/>
                    </w:rPr>
                    <w:t xml:space="preserve">Attendance meetings with contract occur at 5 – 6 unexcused absences, parent notified.  </w:t>
                  </w:r>
                </w:p>
                <w:p w:rsidR="00A67CDB" w:rsidRDefault="00A67CDB" w:rsidP="00D643B0">
                  <w:pPr>
                    <w:pStyle w:val="NormalWeb"/>
                    <w:numPr>
                      <w:ilvl w:val="0"/>
                      <w:numId w:val="34"/>
                    </w:numPr>
                    <w:shd w:val="clear" w:color="auto" w:fill="FFFFFF"/>
                    <w:tabs>
                      <w:tab w:val="left" w:pos="360"/>
                    </w:tabs>
                    <w:spacing w:before="0" w:beforeAutospacing="0" w:after="0" w:afterAutospacing="0"/>
                    <w:ind w:left="360"/>
                    <w:rPr>
                      <w:rFonts w:ascii="Adobe Garamond Pro" w:hAnsi="Adobe Garamond Pro" w:cs="Arial"/>
                      <w:noProof/>
                      <w:color w:val="000000"/>
                      <w:sz w:val="22"/>
                    </w:rPr>
                  </w:pPr>
                  <w:r>
                    <w:rPr>
                      <w:rFonts w:ascii="Adobe Garamond Pro" w:hAnsi="Adobe Garamond Pro" w:cs="Arial"/>
                      <w:noProof/>
                      <w:color w:val="000000"/>
                      <w:sz w:val="22"/>
                    </w:rPr>
                    <w:t>Loss of credit if unexcused absence occurs after contract signed.</w:t>
                  </w:r>
                </w:p>
                <w:p w:rsidR="00D643B0" w:rsidRDefault="00D643B0" w:rsidP="00A67CDB">
                  <w:pPr>
                    <w:pStyle w:val="NormalWeb"/>
                    <w:shd w:val="clear" w:color="auto" w:fill="FFFFFF"/>
                    <w:spacing w:before="0" w:beforeAutospacing="0" w:after="0" w:afterAutospacing="0"/>
                    <w:rPr>
                      <w:rFonts w:ascii="Adobe Garamond Pro" w:hAnsi="Adobe Garamond Pro" w:cs="Arial"/>
                      <w:noProof/>
                      <w:color w:val="000000"/>
                      <w:sz w:val="22"/>
                    </w:rPr>
                  </w:pPr>
                  <w:r>
                    <w:rPr>
                      <w:rFonts w:ascii="Adobe Garamond Pro" w:hAnsi="Adobe Garamond Pro" w:cs="Arial"/>
                      <w:noProof/>
                      <w:color w:val="000000"/>
                      <w:sz w:val="22"/>
                    </w:rPr>
                    <w:t>Tier 2 IDEAS:</w:t>
                  </w:r>
                </w:p>
                <w:p w:rsidR="00D643B0" w:rsidRDefault="00D643B0" w:rsidP="00D643B0">
                  <w:pPr>
                    <w:pStyle w:val="NormalWeb"/>
                    <w:numPr>
                      <w:ilvl w:val="0"/>
                      <w:numId w:val="35"/>
                    </w:numPr>
                    <w:shd w:val="clear" w:color="auto" w:fill="FFFFFF"/>
                    <w:spacing w:before="0" w:beforeAutospacing="0" w:after="0" w:afterAutospacing="0"/>
                    <w:ind w:left="360"/>
                    <w:rPr>
                      <w:rFonts w:ascii="Adobe Garamond Pro" w:hAnsi="Adobe Garamond Pro" w:cs="Arial"/>
                      <w:noProof/>
                      <w:color w:val="000000"/>
                      <w:sz w:val="22"/>
                    </w:rPr>
                  </w:pPr>
                  <w:r>
                    <w:rPr>
                      <w:rFonts w:ascii="Adobe Garamond Pro" w:hAnsi="Adobe Garamond Pro" w:cs="Arial"/>
                      <w:noProof/>
                      <w:color w:val="000000"/>
                      <w:sz w:val="22"/>
                    </w:rPr>
                    <w:t xml:space="preserve">Refer to SSW to identify causes and needs regarding excessive absences when contract is signed for atendance incentive plan and removal of obstacles.  </w:t>
                  </w:r>
                </w:p>
                <w:p w:rsidR="00AC241A" w:rsidRDefault="00AC241A" w:rsidP="00AC241A">
                  <w:pPr>
                    <w:pStyle w:val="NormalWeb"/>
                    <w:shd w:val="clear" w:color="auto" w:fill="FFFFFF"/>
                    <w:spacing w:before="0" w:beforeAutospacing="0" w:after="0" w:afterAutospacing="0"/>
                    <w:ind w:left="360"/>
                    <w:rPr>
                      <w:rFonts w:ascii="Adobe Garamond Pro" w:hAnsi="Adobe Garamond Pro" w:cs="Arial"/>
                      <w:noProof/>
                      <w:color w:val="000000"/>
                      <w:sz w:val="22"/>
                    </w:rPr>
                  </w:pPr>
                </w:p>
                <w:p w:rsidR="00AC241A" w:rsidRPr="00AC241A" w:rsidRDefault="00AC241A" w:rsidP="008122A7">
                  <w:pPr>
                    <w:jc w:val="center"/>
                    <w:rPr>
                      <w:sz w:val="22"/>
                    </w:rPr>
                  </w:pPr>
                  <w:r w:rsidRPr="00AC241A">
                    <w:rPr>
                      <w:sz w:val="22"/>
                    </w:rPr>
                    <w:t>Suggestions from Advisory classes for PBIS:</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More frequent raffles for No discipline referrals and passing all classes</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Academic raffles for doing well on test or assignments</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Gift card paired with cappuccino passes, free hat passes, etc.</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Classroom raffles</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Fair treatment for all students</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More consistent reinforcement of the tickets and matrix</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Once a month or every other month activities for 3 or fewer absences, students get to play games, like kick ball, softball, open gym, etc.  Those who don’t qualify go to in school ASAP</w:t>
                  </w:r>
                </w:p>
                <w:p w:rsidR="00AC241A" w:rsidRPr="00AC241A" w:rsidRDefault="00AC241A" w:rsidP="00AC241A">
                  <w:pPr>
                    <w:pStyle w:val="ListParagraph"/>
                    <w:numPr>
                      <w:ilvl w:val="0"/>
                      <w:numId w:val="35"/>
                    </w:numPr>
                    <w:spacing w:after="200" w:line="276" w:lineRule="auto"/>
                    <w:contextualSpacing/>
                    <w:rPr>
                      <w:sz w:val="22"/>
                    </w:rPr>
                  </w:pPr>
                  <w:r w:rsidRPr="00AC241A">
                    <w:rPr>
                      <w:sz w:val="22"/>
                    </w:rPr>
                    <w:t>Premium gift cards (like Applebee’s and buffalo wild wings</w:t>
                  </w:r>
                </w:p>
                <w:p w:rsidR="00966AFC" w:rsidRPr="00A67CDB" w:rsidRDefault="00966AFC" w:rsidP="00A67CDB">
                  <w:pPr>
                    <w:pBdr>
                      <w:top w:val="single" w:sz="8" w:space="10" w:color="FFFFFF" w:themeColor="background1"/>
                      <w:bottom w:val="single" w:sz="8" w:space="10" w:color="FFFFFF" w:themeColor="background1"/>
                    </w:pBdr>
                    <w:jc w:val="center"/>
                    <w:rPr>
                      <w:rFonts w:ascii="Adobe Caslon Pro" w:hAnsi="Adobe Caslon Pro"/>
                      <w:i/>
                      <w:iCs/>
                      <w:color w:val="808080" w:themeColor="text1" w:themeTint="7F"/>
                      <w:szCs w:val="24"/>
                    </w:rPr>
                  </w:pPr>
                </w:p>
              </w:txbxContent>
            </v:textbox>
            <w10:wrap type="square" anchorx="margin" anchory="margin"/>
          </v:shape>
        </w:pict>
      </w:r>
      <w:r w:rsidR="00966AFC">
        <w:rPr>
          <w:noProof/>
        </w:rPr>
        <w:pict>
          <v:shape id="_x0000_s2982" type="#_x0000_t202" style="position:absolute;margin-left:370.5pt;margin-top:37.8pt;width:208.5pt;height:16.25pt;z-index:251721728;mso-position-horizontal-relative:page;mso-position-vertical-relative:page" filled="f" stroked="f">
            <v:textbox style="mso-next-textbox:#_x0000_s2982;mso-fit-shape-to-text:t" inset="0,0,0,0">
              <w:txbxContent>
                <w:p w:rsidR="00966AFC" w:rsidRPr="00B323F9" w:rsidRDefault="00966AFC" w:rsidP="00966AFC">
                  <w:pPr>
                    <w:pStyle w:val="PageTitle"/>
                  </w:pPr>
                  <w:r>
                    <w:t>APCS RULE PBS Newsletter</w:t>
                  </w:r>
                </w:p>
              </w:txbxContent>
            </v:textbox>
            <w10:wrap anchorx="page" anchory="page"/>
          </v:shape>
        </w:pict>
      </w:r>
      <w:r w:rsidR="00966AFC">
        <w:rPr>
          <w:noProof/>
        </w:rPr>
        <w:pict>
          <v:shape id="_x0000_s2981" type="#_x0000_t202" style="position:absolute;margin-left:55.8pt;margin-top:37.8pt;width:90pt;height:27pt;z-index:251720704;mso-position-horizontal-relative:page;mso-position-vertical-relative:page" filled="f" stroked="f">
            <v:textbox style="mso-next-textbox:#_x0000_s2981" inset="0,0,0,0">
              <w:txbxContent>
                <w:p w:rsidR="00966AFC" w:rsidRPr="00641FBF" w:rsidRDefault="00966AFC" w:rsidP="00966AFC">
                  <w:pPr>
                    <w:rPr>
                      <w:rStyle w:val="PageNumber"/>
                    </w:rPr>
                  </w:pPr>
                  <w:r w:rsidRPr="00641FBF">
                    <w:rPr>
                      <w:rStyle w:val="PageNumber"/>
                    </w:rPr>
                    <w:t>Page 2</w:t>
                  </w:r>
                  <w:r>
                    <w:rPr>
                      <w:rStyle w:val="PageNumber"/>
                    </w:rPr>
                    <w:t xml:space="preserve"> </w:t>
                  </w:r>
                </w:p>
              </w:txbxContent>
            </v:textbox>
            <w10:wrap anchorx="page" anchory="page"/>
          </v:shape>
        </w:pict>
      </w:r>
      <w:r w:rsidR="00966AFC">
        <w:rPr>
          <w:noProof/>
        </w:rPr>
        <w:pict>
          <v:rect id="_x0000_s2980" style="position:absolute;margin-left:36.75pt;margin-top:31.5pt;width:540pt;height:28.8pt;z-index:251719680;mso-position-horizontal-relative:page;mso-position-vertical-relative:page" fillcolor="black" strokecolor="#f2f2f2" strokeweight="3pt">
            <v:shadow on="t" type="perspective" color="#7f7f7f" opacity=".5" offset="1pt" offset2="-1pt"/>
            <w10:wrap anchorx="page" anchory="page"/>
          </v:rect>
        </w:pict>
      </w:r>
      <w:r w:rsidR="00966AFC">
        <w:br w:type="page"/>
      </w:r>
    </w:p>
    <w:p w:rsidR="00854F87" w:rsidRPr="00B31E22" w:rsidRDefault="00966AFC" w:rsidP="00D643B0">
      <w:pPr>
        <w:rPr>
          <w:b/>
          <w:color w:val="000000"/>
        </w:rPr>
      </w:pPr>
      <w:r w:rsidRPr="00966AFC">
        <w:rPr>
          <w:b/>
          <w:color w:val="FF0000"/>
        </w:rPr>
        <w:lastRenderedPageBreak/>
        <w:pict>
          <v:rect id="_x0000_s1147" style="position:absolute;margin-left:36pt;margin-top:24pt;width:540pt;height:28.8pt;z-index:251646976;mso-position-horizontal-relative:page;mso-position-vertical-relative:page" fillcolor="black" strokecolor="#f2f2f2" strokeweight="3pt">
            <v:shadow on="t" type="perspective" color="#7f7f7f" opacity=".5" offset="1pt" offset2="-1pt"/>
            <w10:wrap anchorx="page" anchory="page"/>
          </v:rect>
        </w:pict>
      </w:r>
      <w:r w:rsidRPr="00966AFC">
        <w:rPr>
          <w:b/>
          <w:color w:val="FF0000"/>
        </w:rPr>
        <w:pict>
          <v:shape id="_x0000_s1045" type="#_x0000_t202" style="position:absolute;margin-left:124.25pt;margin-top:96.75pt;width:378pt;height:32.5pt;z-index:251628544;mso-position-horizontal-relative:page;mso-position-vertical-relative:page" filled="f" stroked="f">
            <v:textbox style="mso-next-textbox:#_x0000_s1045;mso-fit-shape-to-text:t" inset="0,0,0,0">
              <w:txbxContent>
                <w:p w:rsidR="005B7866" w:rsidRDefault="002074ED" w:rsidP="007650CA">
                  <w:pPr>
                    <w:pStyle w:val="Heading2"/>
                    <w:jc w:val="center"/>
                  </w:pPr>
                  <w:r>
                    <w:t>TIER ONE</w:t>
                  </w:r>
                  <w:r w:rsidR="001654E1">
                    <w:t xml:space="preserve"> INTERVENTIONS </w:t>
                  </w:r>
                </w:p>
                <w:p w:rsidR="001654E1" w:rsidRPr="001654E1" w:rsidRDefault="001654E1" w:rsidP="001654E1">
                  <w:pPr>
                    <w:jc w:val="center"/>
                  </w:pPr>
                  <w:r>
                    <w:t>For struggling students</w:t>
                  </w:r>
                </w:p>
              </w:txbxContent>
            </v:textbox>
            <w10:wrap anchorx="page" anchory="page"/>
          </v:shape>
        </w:pict>
      </w:r>
      <w:r w:rsidR="004626DC" w:rsidRPr="00966AFC">
        <w:rPr>
          <w:b/>
          <w:color w:val="FF0000"/>
        </w:rPr>
        <w:pict>
          <v:shape id="_x0000_s1044" type="#_x0000_t202" style="position:absolute;margin-left:36pt;margin-top:136.25pt;width:540pt;height:615pt;z-index:251627520;mso-position-horizontal-relative:page;mso-position-vertical-relative:page" filled="f" stroked="f">
            <v:textbox style="mso-next-textbox:#_x0000_s1044" inset="0,0,0,0">
              <w:txbxContent>
                <w:tbl>
                  <w:tblPr>
                    <w:tblW w:w="5000" w:type="pct"/>
                    <w:tblCellSpacing w:w="0" w:type="dxa"/>
                    <w:shd w:val="clear" w:color="auto" w:fill="FFFFFF"/>
                    <w:tblLayout w:type="fixed"/>
                    <w:tblCellMar>
                      <w:left w:w="0" w:type="dxa"/>
                      <w:right w:w="0" w:type="dxa"/>
                    </w:tblCellMar>
                    <w:tblLook w:val="04A0"/>
                  </w:tblPr>
                  <w:tblGrid>
                    <w:gridCol w:w="11115"/>
                  </w:tblGrid>
                  <w:tr w:rsidR="001654E1" w:rsidRPr="001654E1" w:rsidTr="00E41419">
                    <w:trPr>
                      <w:tblCellSpacing w:w="0" w:type="dxa"/>
                    </w:trPr>
                    <w:tc>
                      <w:tcPr>
                        <w:tcW w:w="10704" w:type="dxa"/>
                        <w:shd w:val="clear" w:color="auto" w:fill="FFFFFF"/>
                        <w:tcMar>
                          <w:top w:w="0" w:type="dxa"/>
                          <w:left w:w="300" w:type="dxa"/>
                          <w:bottom w:w="120" w:type="dxa"/>
                          <w:right w:w="0" w:type="dxa"/>
                        </w:tcMar>
                        <w:vAlign w:val="center"/>
                        <w:hideMark/>
                      </w:tcPr>
                      <w:p w:rsidR="001654E1" w:rsidRPr="00D81651" w:rsidRDefault="001654E1" w:rsidP="001654E1">
                        <w:pPr>
                          <w:rPr>
                            <w:rFonts w:asciiTheme="minorHAnsi" w:hAnsiTheme="minorHAnsi" w:cs="Calibri"/>
                            <w:b/>
                            <w:color w:val="000000"/>
                            <w:szCs w:val="24"/>
                          </w:rPr>
                        </w:pPr>
                        <w:bookmarkStart w:id="1" w:name="d132610"/>
                        <w:bookmarkEnd w:id="1"/>
                        <w:r w:rsidRPr="001654E1">
                          <w:rPr>
                            <w:rFonts w:ascii="Calibri" w:hAnsi="Calibri" w:cs="Calibri"/>
                            <w:color w:val="000000"/>
                            <w:szCs w:val="24"/>
                          </w:rPr>
                          <w:t xml:space="preserve">Tier 1 </w:t>
                        </w:r>
                        <w:r>
                          <w:rPr>
                            <w:rFonts w:ascii="Calibri" w:hAnsi="Calibri" w:cs="Calibri"/>
                            <w:color w:val="000000"/>
                            <w:szCs w:val="24"/>
                          </w:rPr>
                          <w:t xml:space="preserve">interventions are </w:t>
                        </w:r>
                        <w:r w:rsidR="0076178E">
                          <w:rPr>
                            <w:rFonts w:ascii="Calibri" w:hAnsi="Calibri" w:cs="Calibri"/>
                            <w:color w:val="000000"/>
                            <w:szCs w:val="24"/>
                          </w:rPr>
                          <w:t xml:space="preserve">the interventions that start in the </w:t>
                        </w:r>
                        <w:r w:rsidR="00807FD4">
                          <w:rPr>
                            <w:rFonts w:ascii="Calibri" w:hAnsi="Calibri" w:cs="Calibri"/>
                            <w:color w:val="000000"/>
                            <w:szCs w:val="24"/>
                          </w:rPr>
                          <w:t>classroom;</w:t>
                        </w:r>
                        <w:r w:rsidR="0076178E">
                          <w:rPr>
                            <w:rFonts w:ascii="Calibri" w:hAnsi="Calibri" w:cs="Calibri"/>
                            <w:color w:val="000000"/>
                            <w:szCs w:val="24"/>
                          </w:rPr>
                          <w:t xml:space="preserve"> any and every student has access to these </w:t>
                        </w:r>
                        <w:r>
                          <w:rPr>
                            <w:rFonts w:ascii="Calibri" w:hAnsi="Calibri" w:cs="Calibri"/>
                            <w:color w:val="000000"/>
                            <w:szCs w:val="24"/>
                          </w:rPr>
                          <w:t>interventions</w:t>
                        </w:r>
                        <w:r w:rsidR="0076178E">
                          <w:rPr>
                            <w:rFonts w:ascii="Calibri" w:hAnsi="Calibri" w:cs="Calibri"/>
                            <w:color w:val="000000"/>
                            <w:szCs w:val="24"/>
                          </w:rPr>
                          <w:t xml:space="preserve">.  The whole point of these academic and behavioral interventions is so that each student has full access to the curriculum and </w:t>
                        </w:r>
                        <w:r>
                          <w:rPr>
                            <w:rFonts w:ascii="Calibri" w:hAnsi="Calibri" w:cs="Calibri"/>
                            <w:color w:val="000000"/>
                            <w:szCs w:val="24"/>
                          </w:rPr>
                          <w:t xml:space="preserve">so that </w:t>
                        </w:r>
                        <w:r w:rsidRPr="001654E1">
                          <w:rPr>
                            <w:rFonts w:ascii="Calibri" w:hAnsi="Calibri" w:cs="Calibri"/>
                            <w:color w:val="000000"/>
                            <w:szCs w:val="24"/>
                          </w:rPr>
                          <w:t xml:space="preserve">high-quality comprehensive classroom instruction </w:t>
                        </w:r>
                        <w:r>
                          <w:rPr>
                            <w:rFonts w:ascii="Calibri" w:hAnsi="Calibri" w:cs="Calibri"/>
                            <w:color w:val="000000"/>
                            <w:szCs w:val="24"/>
                          </w:rPr>
                          <w:t>can take</w:t>
                        </w:r>
                        <w:r w:rsidRPr="001654E1">
                          <w:rPr>
                            <w:rFonts w:ascii="Calibri" w:hAnsi="Calibri" w:cs="Calibri"/>
                            <w:color w:val="000000"/>
                            <w:szCs w:val="24"/>
                          </w:rPr>
                          <w:t xml:space="preserve"> place.  </w:t>
                        </w:r>
                        <w:r w:rsidR="0076178E">
                          <w:rPr>
                            <w:rFonts w:ascii="Calibri" w:hAnsi="Calibri" w:cs="Calibri"/>
                            <w:color w:val="000000"/>
                            <w:szCs w:val="24"/>
                          </w:rPr>
                          <w:t>Many of our Tier 1 interventions are tradition in nature, and examples can be found bel</w:t>
                        </w:r>
                        <w:r w:rsidR="007B0523">
                          <w:rPr>
                            <w:rFonts w:ascii="Calibri" w:hAnsi="Calibri" w:cs="Calibri"/>
                            <w:color w:val="000000"/>
                            <w:szCs w:val="24"/>
                          </w:rPr>
                          <w:t xml:space="preserve">ow, however our interventions also include the mentoring time, weekly progress sheets, referring to stay after school, assigning a peer tutor, etc.  Strive for </w:t>
                        </w:r>
                        <w:r w:rsidRPr="001654E1">
                          <w:rPr>
                            <w:rFonts w:ascii="Calibri" w:hAnsi="Calibri" w:cs="Calibri"/>
                            <w:color w:val="000000"/>
                            <w:szCs w:val="24"/>
                          </w:rPr>
                          <w:t xml:space="preserve">80% of students </w:t>
                        </w:r>
                        <w:r w:rsidR="007B0523">
                          <w:rPr>
                            <w:rFonts w:ascii="Calibri" w:hAnsi="Calibri" w:cs="Calibri"/>
                            <w:color w:val="000000"/>
                            <w:szCs w:val="24"/>
                          </w:rPr>
                          <w:t xml:space="preserve">in your classes to </w:t>
                        </w:r>
                        <w:r w:rsidRPr="001654E1">
                          <w:rPr>
                            <w:rFonts w:ascii="Calibri" w:hAnsi="Calibri" w:cs="Calibri"/>
                            <w:color w:val="000000"/>
                            <w:szCs w:val="24"/>
                          </w:rPr>
                          <w:t xml:space="preserve">respond to this core instruction and differentiated strategies.  </w:t>
                        </w:r>
                        <w:r w:rsidR="007B0523">
                          <w:rPr>
                            <w:rFonts w:ascii="Calibri" w:hAnsi="Calibri" w:cs="Calibri"/>
                            <w:color w:val="000000"/>
                            <w:szCs w:val="24"/>
                          </w:rPr>
                          <w:t>H</w:t>
                        </w:r>
                        <w:r>
                          <w:rPr>
                            <w:rFonts w:ascii="Calibri" w:hAnsi="Calibri" w:cs="Calibri"/>
                            <w:color w:val="000000"/>
                            <w:szCs w:val="24"/>
                          </w:rPr>
                          <w:t xml:space="preserve">owever </w:t>
                        </w:r>
                        <w:r w:rsidR="007B0523">
                          <w:rPr>
                            <w:rFonts w:ascii="Calibri" w:hAnsi="Calibri" w:cs="Calibri"/>
                            <w:color w:val="000000"/>
                            <w:szCs w:val="24"/>
                          </w:rPr>
                          <w:t xml:space="preserve">historically </w:t>
                        </w:r>
                        <w:r w:rsidR="00592D72">
                          <w:rPr>
                            <w:rFonts w:ascii="Calibri" w:hAnsi="Calibri" w:cs="Calibri"/>
                            <w:color w:val="000000"/>
                            <w:szCs w:val="24"/>
                          </w:rPr>
                          <w:t xml:space="preserve">about </w:t>
                        </w:r>
                        <w:r>
                          <w:rPr>
                            <w:rFonts w:ascii="Calibri" w:hAnsi="Calibri" w:cs="Calibri"/>
                            <w:color w:val="000000"/>
                            <w:szCs w:val="24"/>
                          </w:rPr>
                          <w:t xml:space="preserve">50% </w:t>
                        </w:r>
                        <w:r w:rsidR="004E677A">
                          <w:rPr>
                            <w:rFonts w:ascii="Calibri" w:hAnsi="Calibri" w:cs="Calibri"/>
                            <w:color w:val="000000"/>
                            <w:szCs w:val="24"/>
                          </w:rPr>
                          <w:t>of th</w:t>
                        </w:r>
                        <w:r w:rsidR="007927CA">
                          <w:rPr>
                            <w:rFonts w:ascii="Calibri" w:hAnsi="Calibri" w:cs="Calibri"/>
                            <w:color w:val="000000"/>
                            <w:szCs w:val="24"/>
                          </w:rPr>
                          <w:t>e</w:t>
                        </w:r>
                        <w:r w:rsidR="004E677A">
                          <w:rPr>
                            <w:rFonts w:ascii="Calibri" w:hAnsi="Calibri" w:cs="Calibri"/>
                            <w:color w:val="000000"/>
                            <w:szCs w:val="24"/>
                          </w:rPr>
                          <w:t xml:space="preserve"> students in each class respond to Tier 1 interventions.</w:t>
                        </w:r>
                        <w:r>
                          <w:rPr>
                            <w:rFonts w:ascii="Calibri" w:hAnsi="Calibri" w:cs="Calibri"/>
                            <w:color w:val="000000"/>
                            <w:szCs w:val="24"/>
                          </w:rPr>
                          <w:t xml:space="preserve">  </w:t>
                        </w:r>
                        <w:r w:rsidRPr="001654E1">
                          <w:rPr>
                            <w:rFonts w:ascii="Calibri" w:hAnsi="Calibri" w:cs="Calibri"/>
                            <w:color w:val="000000"/>
                            <w:szCs w:val="24"/>
                          </w:rPr>
                          <w:t xml:space="preserve">The following are some general Tier 1 intervention ideas and strategies.   </w:t>
                        </w:r>
                        <w:r>
                          <w:rPr>
                            <w:rFonts w:ascii="Calibri" w:hAnsi="Calibri" w:cs="Calibri"/>
                            <w:color w:val="000000"/>
                            <w:szCs w:val="24"/>
                          </w:rPr>
                          <w:t>These are strategies that should be occurring frequently to support all students in showing success with the curriculum.</w:t>
                        </w:r>
                        <w:r w:rsidR="007927CA">
                          <w:rPr>
                            <w:rFonts w:ascii="Calibri" w:hAnsi="Calibri" w:cs="Calibri"/>
                            <w:color w:val="000000"/>
                            <w:szCs w:val="24"/>
                          </w:rPr>
                          <w:t xml:space="preserve"> </w:t>
                        </w:r>
                      </w:p>
                      <w:p w:rsidR="00BD4C8C" w:rsidRPr="001654E1" w:rsidRDefault="00BD4C8C" w:rsidP="001654E1">
                        <w:pPr>
                          <w:rPr>
                            <w:rFonts w:ascii="Calibri" w:hAnsi="Calibri" w:cs="Calibri"/>
                            <w:color w:val="000000"/>
                            <w:sz w:val="22"/>
                            <w:szCs w:val="22"/>
                          </w:rPr>
                        </w:pPr>
                      </w:p>
                      <w:tbl>
                        <w:tblPr>
                          <w:tblStyle w:val="TableGrid"/>
                          <w:tblW w:w="0" w:type="auto"/>
                          <w:tblLayout w:type="fixed"/>
                          <w:tblLook w:val="04A0"/>
                        </w:tblPr>
                        <w:tblGrid>
                          <w:gridCol w:w="4045"/>
                          <w:gridCol w:w="3420"/>
                          <w:gridCol w:w="3240"/>
                        </w:tblGrid>
                        <w:tr w:rsidR="008836F0" w:rsidRPr="00BD4C8C" w:rsidTr="007927CA">
                          <w:tc>
                            <w:tcPr>
                              <w:tcW w:w="10705" w:type="dxa"/>
                              <w:gridSpan w:val="3"/>
                              <w:shd w:val="clear" w:color="auto" w:fill="D9D9D9" w:themeFill="background1" w:themeFillShade="D9"/>
                              <w:vAlign w:val="center"/>
                            </w:tcPr>
                            <w:p w:rsidR="008836F0" w:rsidRPr="001654E1" w:rsidRDefault="008836F0" w:rsidP="008836F0">
                              <w:pPr>
                                <w:spacing w:before="100" w:beforeAutospacing="1" w:after="100" w:afterAutospacing="1"/>
                                <w:ind w:left="360"/>
                                <w:jc w:val="center"/>
                                <w:rPr>
                                  <w:rFonts w:asciiTheme="minorHAnsi" w:hAnsiTheme="minorHAnsi" w:cstheme="minorHAnsi"/>
                                  <w:color w:val="000000"/>
                                  <w:sz w:val="22"/>
                                  <w:szCs w:val="24"/>
                                </w:rPr>
                              </w:pPr>
                              <w:r>
                                <w:rPr>
                                  <w:rFonts w:asciiTheme="minorHAnsi" w:hAnsiTheme="minorHAnsi" w:cstheme="minorHAnsi"/>
                                  <w:color w:val="000000"/>
                                  <w:sz w:val="22"/>
                                  <w:szCs w:val="24"/>
                                </w:rPr>
                                <w:t>Academic Interventions</w:t>
                              </w:r>
                            </w:p>
                          </w:tc>
                        </w:tr>
                        <w:tr w:rsidR="003C6636" w:rsidRPr="00BD4C8C" w:rsidTr="007927CA">
                          <w:tc>
                            <w:tcPr>
                              <w:tcW w:w="4045" w:type="dxa"/>
                            </w:tcPr>
                            <w:p w:rsidR="003C6636" w:rsidRPr="00BD4C8C" w:rsidRDefault="003C6636" w:rsidP="0055702D">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Provide extra review &amp; drills</w:t>
                              </w:r>
                            </w:p>
                          </w:tc>
                          <w:tc>
                            <w:tcPr>
                              <w:tcW w:w="342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Teach organizational skills</w:t>
                              </w:r>
                            </w:p>
                          </w:tc>
                          <w:tc>
                            <w:tcPr>
                              <w:tcW w:w="324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Teach study skills</w:t>
                              </w:r>
                              <w:r w:rsidR="00966AFC">
                                <w:rPr>
                                  <w:rFonts w:asciiTheme="minorHAnsi" w:hAnsiTheme="minorHAnsi" w:cstheme="minorHAnsi"/>
                                  <w:color w:val="000000"/>
                                  <w:sz w:val="22"/>
                                  <w:szCs w:val="24"/>
                                </w:rPr>
                                <w:t xml:space="preserve"> or note taking</w:t>
                              </w:r>
                            </w:p>
                          </w:tc>
                        </w:tr>
                        <w:tr w:rsidR="003C6636" w:rsidRPr="001654E1" w:rsidTr="007927CA">
                          <w:tc>
                            <w:tcPr>
                              <w:tcW w:w="4045" w:type="dxa"/>
                            </w:tcPr>
                            <w:p w:rsidR="003C6636" w:rsidRPr="003C6636" w:rsidRDefault="003C6636" w:rsidP="00E10C8A">
                              <w:pPr>
                                <w:shd w:val="clear" w:color="auto" w:fill="FFFFFF"/>
                                <w:ind w:left="360" w:hanging="360"/>
                                <w:rPr>
                                  <w:rFonts w:ascii="Calibri" w:hAnsi="Calibri" w:cs="Calibri"/>
                                  <w:color w:val="000000"/>
                                  <w:sz w:val="22"/>
                                  <w:szCs w:val="24"/>
                                </w:rPr>
                              </w:pPr>
                              <w:r w:rsidRPr="003C6636">
                                <w:rPr>
                                  <w:rFonts w:ascii="Calibri" w:hAnsi="Calibri" w:cs="Calibri"/>
                                  <w:color w:val="000000"/>
                                  <w:sz w:val="22"/>
                                  <w:szCs w:val="24"/>
                                </w:rPr>
                                <w:t>Use large type/alternative fonts</w:t>
                              </w:r>
                            </w:p>
                          </w:tc>
                          <w:tc>
                            <w:tcPr>
                              <w:tcW w:w="342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Use of manipulative materials</w:t>
                              </w:r>
                            </w:p>
                          </w:tc>
                          <w:tc>
                            <w:tcPr>
                              <w:tcW w:w="324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Use of graphic organizers</w:t>
                              </w:r>
                            </w:p>
                          </w:tc>
                        </w:tr>
                        <w:tr w:rsidR="003C6636" w:rsidRPr="001654E1" w:rsidTr="007927CA">
                          <w:tc>
                            <w:tcPr>
                              <w:tcW w:w="4045" w:type="dxa"/>
                            </w:tcPr>
                            <w:p w:rsidR="003C6636" w:rsidRPr="003C6636" w:rsidRDefault="003C6636" w:rsidP="00E10C8A">
                              <w:pPr>
                                <w:shd w:val="clear" w:color="auto" w:fill="FFFFFF"/>
                                <w:ind w:left="360" w:hanging="360"/>
                                <w:rPr>
                                  <w:rFonts w:ascii="Calibri" w:hAnsi="Calibri" w:cs="Calibri"/>
                                  <w:color w:val="000000"/>
                                  <w:sz w:val="22"/>
                                  <w:szCs w:val="24"/>
                                </w:rPr>
                              </w:pPr>
                              <w:r w:rsidRPr="003C6636">
                                <w:rPr>
                                  <w:rFonts w:ascii="Calibri" w:hAnsi="Calibri" w:cs="Calibri"/>
                                  <w:color w:val="000000"/>
                                  <w:sz w:val="22"/>
                                  <w:szCs w:val="24"/>
                                </w:rPr>
                                <w:t>Use of engaging high-interest materials</w:t>
                              </w:r>
                            </w:p>
                          </w:tc>
                          <w:tc>
                            <w:tcPr>
                              <w:tcW w:w="342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Use of visual aids to support instruction</w:t>
                              </w:r>
                            </w:p>
                          </w:tc>
                          <w:tc>
                            <w:tcPr>
                              <w:tcW w:w="324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Tutoring</w:t>
                              </w:r>
                              <w:r w:rsidRPr="00BD4C8C">
                                <w:rPr>
                                  <w:rFonts w:asciiTheme="minorHAnsi" w:hAnsiTheme="minorHAnsi" w:cstheme="minorHAnsi"/>
                                  <w:color w:val="000000"/>
                                  <w:sz w:val="22"/>
                                  <w:szCs w:val="24"/>
                                </w:rPr>
                                <w:t xml:space="preserve"> with content strong students in  classroom</w:t>
                              </w:r>
                            </w:p>
                          </w:tc>
                        </w:tr>
                        <w:tr w:rsidR="003C6636" w:rsidRPr="001654E1" w:rsidTr="007927CA">
                          <w:tc>
                            <w:tcPr>
                              <w:tcW w:w="4045" w:type="dxa"/>
                            </w:tcPr>
                            <w:p w:rsidR="003C6636" w:rsidRPr="003C6636" w:rsidRDefault="00966AFC" w:rsidP="00E10C8A">
                              <w:pPr>
                                <w:shd w:val="clear" w:color="auto" w:fill="FFFFFF"/>
                                <w:ind w:left="360" w:hanging="360"/>
                                <w:rPr>
                                  <w:rFonts w:ascii="Calibri" w:hAnsi="Calibri" w:cs="Calibri"/>
                                  <w:color w:val="000000"/>
                                  <w:sz w:val="22"/>
                                  <w:szCs w:val="24"/>
                                </w:rPr>
                              </w:pPr>
                              <w:r>
                                <w:rPr>
                                  <w:rFonts w:ascii="Calibri" w:hAnsi="Calibri" w:cs="Calibri"/>
                                  <w:color w:val="000000"/>
                                  <w:sz w:val="22"/>
                                  <w:szCs w:val="24"/>
                                </w:rPr>
                                <w:t>Forced participation</w:t>
                              </w:r>
                            </w:p>
                          </w:tc>
                          <w:tc>
                            <w:tcPr>
                              <w:tcW w:w="3420" w:type="dxa"/>
                            </w:tcPr>
                            <w:p w:rsidR="003C6636" w:rsidRPr="001654E1" w:rsidRDefault="003C6636"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Paired work arrangements</w:t>
                              </w:r>
                            </w:p>
                          </w:tc>
                          <w:tc>
                            <w:tcPr>
                              <w:tcW w:w="3240" w:type="dxa"/>
                            </w:tcPr>
                            <w:p w:rsidR="003C6636" w:rsidRPr="003C6636" w:rsidRDefault="003C6636" w:rsidP="00E10C8A">
                              <w:pPr>
                                <w:shd w:val="clear" w:color="auto" w:fill="FFFFFF"/>
                                <w:ind w:left="360" w:hanging="360"/>
                                <w:rPr>
                                  <w:rFonts w:ascii="Calibri" w:hAnsi="Calibri" w:cs="Calibri"/>
                                  <w:color w:val="000000"/>
                                  <w:sz w:val="22"/>
                                  <w:szCs w:val="24"/>
                                </w:rPr>
                              </w:pPr>
                              <w:r w:rsidRPr="003C6636">
                                <w:rPr>
                                  <w:rFonts w:ascii="Calibri" w:hAnsi="Calibri" w:cs="Calibri"/>
                                  <w:color w:val="000000"/>
                                  <w:sz w:val="22"/>
                                  <w:szCs w:val="24"/>
                                </w:rPr>
                                <w:t>Keep page format simple</w:t>
                              </w:r>
                            </w:p>
                          </w:tc>
                        </w:tr>
                        <w:tr w:rsidR="00966AFC" w:rsidRPr="001654E1" w:rsidTr="007927CA">
                          <w:tc>
                            <w:tcPr>
                              <w:tcW w:w="4045" w:type="dxa"/>
                            </w:tcPr>
                            <w:p w:rsidR="00966AFC" w:rsidRPr="00877B0F" w:rsidRDefault="00966AFC" w:rsidP="00D61B4D">
                              <w:pPr>
                                <w:shd w:val="clear" w:color="auto" w:fill="FFFFFF"/>
                                <w:ind w:left="-18" w:firstLine="18"/>
                                <w:rPr>
                                  <w:rFonts w:asciiTheme="minorHAnsi" w:hAnsiTheme="minorHAnsi" w:cstheme="minorHAnsi"/>
                                  <w:color w:val="000000"/>
                                  <w:szCs w:val="24"/>
                                </w:rPr>
                              </w:pPr>
                              <w:r w:rsidRPr="00877B0F">
                                <w:rPr>
                                  <w:rFonts w:asciiTheme="minorHAnsi" w:hAnsiTheme="minorHAnsi" w:cstheme="minorHAnsi"/>
                                  <w:color w:val="000000"/>
                                  <w:sz w:val="22"/>
                                  <w:szCs w:val="24"/>
                                </w:rPr>
                                <w:t>Teach for less than 15 minutes at a time</w:t>
                              </w:r>
                            </w:p>
                          </w:tc>
                          <w:tc>
                            <w:tcPr>
                              <w:tcW w:w="3420" w:type="dxa"/>
                            </w:tcPr>
                            <w:p w:rsidR="00966AFC" w:rsidRPr="001654E1" w:rsidRDefault="00966AFC" w:rsidP="00E10C8A">
                              <w:pPr>
                                <w:spacing w:before="100" w:beforeAutospacing="1" w:after="100" w:afterAutospacing="1"/>
                                <w:rPr>
                                  <w:rFonts w:asciiTheme="minorHAnsi" w:hAnsiTheme="minorHAnsi" w:cstheme="minorHAnsi"/>
                                  <w:color w:val="000000"/>
                                  <w:sz w:val="14"/>
                                  <w:szCs w:val="16"/>
                                </w:rPr>
                              </w:pPr>
                              <w:r w:rsidRPr="001654E1">
                                <w:rPr>
                                  <w:rFonts w:asciiTheme="minorHAnsi" w:hAnsiTheme="minorHAnsi" w:cstheme="minorHAnsi"/>
                                  <w:color w:val="000000"/>
                                  <w:sz w:val="22"/>
                                  <w:szCs w:val="24"/>
                                </w:rPr>
                                <w:t>Alternative to tests (projects, reports, demonstrations) if benchmark skill is demonstrated</w:t>
                              </w:r>
                            </w:p>
                          </w:tc>
                          <w:tc>
                            <w:tcPr>
                              <w:tcW w:w="3240" w:type="dxa"/>
                            </w:tcPr>
                            <w:p w:rsidR="00966AFC" w:rsidRPr="003C6636" w:rsidRDefault="00966AFC" w:rsidP="00E10C8A">
                              <w:pPr>
                                <w:shd w:val="clear" w:color="auto" w:fill="FFFFFF"/>
                                <w:rPr>
                                  <w:rFonts w:asciiTheme="minorHAnsi" w:hAnsiTheme="minorHAnsi" w:cstheme="minorHAnsi"/>
                                  <w:color w:val="000000"/>
                                  <w:sz w:val="22"/>
                                  <w:szCs w:val="24"/>
                                </w:rPr>
                              </w:pPr>
                              <w:r w:rsidRPr="003C6636">
                                <w:rPr>
                                  <w:rFonts w:asciiTheme="minorHAnsi" w:hAnsiTheme="minorHAnsi" w:cstheme="minorHAnsi"/>
                                  <w:color w:val="000000"/>
                                  <w:sz w:val="22"/>
                                  <w:szCs w:val="24"/>
                                </w:rPr>
                                <w:t>Ask student to repeat instructions for</w:t>
                              </w:r>
                              <w:r>
                                <w:rPr>
                                  <w:rFonts w:asciiTheme="minorHAnsi" w:hAnsiTheme="minorHAnsi" w:cstheme="minorHAnsi"/>
                                  <w:color w:val="000000"/>
                                  <w:sz w:val="22"/>
                                  <w:szCs w:val="24"/>
                                </w:rPr>
                                <w:t xml:space="preserve"> clarification and understanding</w:t>
                              </w:r>
                              <w:r w:rsidRPr="003C6636">
                                <w:rPr>
                                  <w:rFonts w:ascii="Calibri" w:hAnsi="Calibri" w:cs="Calibri"/>
                                  <w:color w:val="000000"/>
                                  <w:sz w:val="22"/>
                                  <w:szCs w:val="27"/>
                                  <w:shd w:val="clear" w:color="auto" w:fill="FFFFFF"/>
                                </w:rPr>
                                <w:t xml:space="preserve"> </w:t>
                              </w:r>
                            </w:p>
                          </w:tc>
                        </w:tr>
                        <w:tr w:rsidR="00966AFC" w:rsidRPr="001654E1" w:rsidTr="007927CA">
                          <w:tc>
                            <w:tcPr>
                              <w:tcW w:w="4045" w:type="dxa"/>
                            </w:tcPr>
                            <w:p w:rsidR="00966AFC" w:rsidRPr="001654E1" w:rsidRDefault="00966AFC" w:rsidP="00E10C8A">
                              <w:pPr>
                                <w:spacing w:before="100" w:beforeAutospacing="1" w:after="100" w:afterAutospacing="1"/>
                                <w:rPr>
                                  <w:rFonts w:asciiTheme="minorHAnsi" w:hAnsiTheme="minorHAnsi" w:cstheme="minorHAnsi"/>
                                  <w:color w:val="000000"/>
                                  <w:sz w:val="14"/>
                                  <w:szCs w:val="16"/>
                                </w:rPr>
                              </w:pPr>
                              <w:r w:rsidRPr="003C6636">
                                <w:rPr>
                                  <w:rFonts w:ascii="Calibri" w:hAnsi="Calibri" w:cs="Calibri"/>
                                  <w:color w:val="000000"/>
                                  <w:sz w:val="22"/>
                                  <w:szCs w:val="24"/>
                                </w:rPr>
                                <w:t>Provide study guides/questions for assignments</w:t>
                              </w:r>
                            </w:p>
                          </w:tc>
                          <w:tc>
                            <w:tcPr>
                              <w:tcW w:w="3420" w:type="dxa"/>
                            </w:tcPr>
                            <w:p w:rsidR="00966AFC" w:rsidRPr="003C6636" w:rsidRDefault="00966AFC" w:rsidP="00E10C8A">
                              <w:pPr>
                                <w:shd w:val="clear" w:color="auto" w:fill="FFFFFF"/>
                                <w:ind w:left="360" w:hanging="360"/>
                                <w:rPr>
                                  <w:rFonts w:ascii="Calibri" w:hAnsi="Calibri" w:cs="Calibri"/>
                                  <w:color w:val="000000"/>
                                  <w:sz w:val="22"/>
                                  <w:szCs w:val="24"/>
                                </w:rPr>
                              </w:pPr>
                              <w:r w:rsidRPr="003C6636">
                                <w:rPr>
                                  <w:rFonts w:ascii="Calibri" w:hAnsi="Calibri" w:cs="Calibri"/>
                                  <w:color w:val="000000"/>
                                  <w:sz w:val="22"/>
                                  <w:szCs w:val="24"/>
                                </w:rPr>
                                <w:t>Divide page into clearly marked sections</w:t>
                              </w:r>
                            </w:p>
                          </w:tc>
                          <w:tc>
                            <w:tcPr>
                              <w:tcW w:w="3240" w:type="dxa"/>
                            </w:tcPr>
                            <w:p w:rsidR="00966AFC" w:rsidRPr="003C6636" w:rsidRDefault="00966AFC" w:rsidP="00966AFC">
                              <w:pPr>
                                <w:shd w:val="clear" w:color="auto" w:fill="FFFFFF"/>
                                <w:ind w:left="15"/>
                                <w:rPr>
                                  <w:rFonts w:ascii="Verdana" w:hAnsi="Verdana"/>
                                  <w:color w:val="000000"/>
                                  <w:szCs w:val="24"/>
                                </w:rPr>
                              </w:pPr>
                              <w:r w:rsidRPr="003C6636">
                                <w:rPr>
                                  <w:rFonts w:ascii="Calibri" w:hAnsi="Calibri" w:cs="Calibri"/>
                                  <w:color w:val="000000"/>
                                  <w:szCs w:val="24"/>
                                </w:rPr>
                                <w:t>Allow student to record lessons</w:t>
                              </w:r>
                              <w:r>
                                <w:rPr>
                                  <w:rFonts w:ascii="Calibri" w:hAnsi="Calibri" w:cs="Calibri"/>
                                  <w:color w:val="000000"/>
                                  <w:szCs w:val="24"/>
                                </w:rPr>
                                <w:t xml:space="preserve"> or word processor</w:t>
                              </w:r>
                            </w:p>
                          </w:tc>
                        </w:tr>
                        <w:tr w:rsidR="00966AFC" w:rsidRPr="001654E1" w:rsidTr="007927CA">
                          <w:tc>
                            <w:tcPr>
                              <w:tcW w:w="4045" w:type="dxa"/>
                            </w:tcPr>
                            <w:p w:rsidR="00966AFC" w:rsidRPr="001654E1" w:rsidRDefault="00966AFC" w:rsidP="00D61B4D">
                              <w:pPr>
                                <w:shd w:val="clear" w:color="auto" w:fill="FFFFFF"/>
                                <w:ind w:left="67" w:hanging="67"/>
                                <w:rPr>
                                  <w:rFonts w:asciiTheme="minorHAnsi" w:hAnsiTheme="minorHAnsi" w:cstheme="minorHAnsi"/>
                                  <w:color w:val="000000"/>
                                  <w:sz w:val="14"/>
                                  <w:szCs w:val="16"/>
                                </w:rPr>
                              </w:pPr>
                              <w:r w:rsidRPr="003C6636">
                                <w:rPr>
                                  <w:rFonts w:ascii="Calibri" w:hAnsi="Calibri" w:cs="Calibri"/>
                                  <w:color w:val="000000"/>
                                  <w:szCs w:val="24"/>
                                </w:rPr>
                                <w:t xml:space="preserve">Meet with </w:t>
                              </w:r>
                              <w:r>
                                <w:rPr>
                                  <w:rFonts w:ascii="Calibri" w:hAnsi="Calibri" w:cs="Calibri"/>
                                  <w:color w:val="000000"/>
                                  <w:szCs w:val="24"/>
                                </w:rPr>
                                <w:t>student</w:t>
                              </w:r>
                              <w:r w:rsidRPr="003C6636">
                                <w:rPr>
                                  <w:rFonts w:ascii="Calibri" w:hAnsi="Calibri" w:cs="Calibri"/>
                                  <w:color w:val="000000"/>
                                  <w:szCs w:val="24"/>
                                </w:rPr>
                                <w:t xml:space="preserve"> for extra assistance</w:t>
                              </w:r>
                              <w:r>
                                <w:rPr>
                                  <w:rFonts w:ascii="Calibri" w:hAnsi="Calibri" w:cs="Calibri"/>
                                  <w:color w:val="000000"/>
                                  <w:szCs w:val="24"/>
                                </w:rPr>
                                <w:t xml:space="preserve"> (staff tutoring)</w:t>
                              </w:r>
                            </w:p>
                          </w:tc>
                          <w:tc>
                            <w:tcPr>
                              <w:tcW w:w="3420" w:type="dxa"/>
                            </w:tcPr>
                            <w:p w:rsidR="00966AFC" w:rsidRPr="00DC288B" w:rsidRDefault="00966AFC" w:rsidP="00E10C8A">
                              <w:pPr>
                                <w:shd w:val="clear" w:color="auto" w:fill="FFFFFF"/>
                                <w:ind w:left="360" w:hanging="360"/>
                                <w:rPr>
                                  <w:rFonts w:ascii="Verdana" w:hAnsi="Verdana"/>
                                  <w:color w:val="000000"/>
                                  <w:szCs w:val="24"/>
                                </w:rPr>
                              </w:pPr>
                              <w:r w:rsidRPr="00DC288B">
                                <w:rPr>
                                  <w:rFonts w:ascii="Calibri" w:hAnsi="Calibri" w:cs="Calibri"/>
                                  <w:color w:val="000000"/>
                                  <w:szCs w:val="24"/>
                                </w:rPr>
                                <w:t>Model and encourage use of test taking strategies</w:t>
                              </w:r>
                            </w:p>
                          </w:tc>
                          <w:tc>
                            <w:tcPr>
                              <w:tcW w:w="3240" w:type="dxa"/>
                            </w:tcPr>
                            <w:p w:rsidR="00966AFC" w:rsidRPr="008836F0" w:rsidRDefault="00966AFC" w:rsidP="008836F0">
                              <w:pPr>
                                <w:shd w:val="clear" w:color="auto" w:fill="FFFFFF"/>
                                <w:ind w:left="15" w:hanging="15"/>
                                <w:rPr>
                                  <w:rFonts w:ascii="Verdana" w:hAnsi="Verdana"/>
                                  <w:color w:val="000000"/>
                                  <w:szCs w:val="24"/>
                                </w:rPr>
                              </w:pPr>
                              <w:r w:rsidRPr="003C6636">
                                <w:rPr>
                                  <w:rFonts w:ascii="Calibri" w:hAnsi="Calibri" w:cs="Calibri"/>
                                  <w:color w:val="000000"/>
                                  <w:szCs w:val="24"/>
                                </w:rPr>
                                <w:t>Notes/assignments available online</w:t>
                              </w:r>
                            </w:p>
                          </w:tc>
                        </w:tr>
                        <w:tr w:rsidR="00966AFC" w:rsidRPr="001654E1" w:rsidTr="007927CA">
                          <w:tc>
                            <w:tcPr>
                              <w:tcW w:w="4045" w:type="dxa"/>
                            </w:tcPr>
                            <w:p w:rsidR="00966AFC" w:rsidRPr="001654E1" w:rsidRDefault="00966AFC" w:rsidP="0055702D">
                              <w:pPr>
                                <w:spacing w:before="100" w:beforeAutospacing="1" w:after="100" w:afterAutospacing="1"/>
                                <w:rPr>
                                  <w:rFonts w:asciiTheme="minorHAnsi" w:hAnsiTheme="minorHAnsi" w:cstheme="minorHAnsi"/>
                                  <w:color w:val="000000"/>
                                  <w:sz w:val="14"/>
                                  <w:szCs w:val="16"/>
                                </w:rPr>
                              </w:pPr>
                              <w:r w:rsidRPr="003C6636">
                                <w:rPr>
                                  <w:rFonts w:ascii="Calibri" w:hAnsi="Calibri" w:cs="Calibri"/>
                                  <w:color w:val="000000"/>
                                  <w:szCs w:val="24"/>
                                </w:rPr>
                                <w:t>Give student outlines, study guides or a copy of lecture notes</w:t>
                              </w:r>
                            </w:p>
                          </w:tc>
                          <w:tc>
                            <w:tcPr>
                              <w:tcW w:w="3420" w:type="dxa"/>
                            </w:tcPr>
                            <w:p w:rsidR="00966AFC" w:rsidRPr="003C6636" w:rsidRDefault="00966AFC" w:rsidP="003C6636">
                              <w:pPr>
                                <w:shd w:val="clear" w:color="auto" w:fill="FFFFFF"/>
                                <w:ind w:left="-18" w:firstLine="18"/>
                                <w:rPr>
                                  <w:rFonts w:ascii="Verdana" w:hAnsi="Verdana"/>
                                  <w:color w:val="000000"/>
                                  <w:szCs w:val="24"/>
                                </w:rPr>
                              </w:pPr>
                              <w:r w:rsidRPr="003C6636">
                                <w:rPr>
                                  <w:rFonts w:ascii="Calibri" w:hAnsi="Calibri" w:cs="Calibri"/>
                                  <w:color w:val="000000"/>
                                  <w:szCs w:val="24"/>
                                </w:rPr>
                                <w:t>Periodic</w:t>
                              </w:r>
                              <w:r>
                                <w:rPr>
                                  <w:rFonts w:ascii="Calibri" w:hAnsi="Calibri" w:cs="Calibri"/>
                                  <w:color w:val="000000"/>
                                  <w:szCs w:val="24"/>
                                </w:rPr>
                                <w:t xml:space="preserve"> review of student’s class notes</w:t>
                              </w:r>
                            </w:p>
                          </w:tc>
                          <w:tc>
                            <w:tcPr>
                              <w:tcW w:w="3240" w:type="dxa"/>
                            </w:tcPr>
                            <w:p w:rsidR="00966AFC" w:rsidRPr="00DC288B" w:rsidRDefault="00966AFC" w:rsidP="00DC288B">
                              <w:pPr>
                                <w:shd w:val="clear" w:color="auto" w:fill="FFFFFF"/>
                                <w:ind w:left="15" w:hanging="15"/>
                                <w:rPr>
                                  <w:rFonts w:ascii="Verdana" w:hAnsi="Verdana"/>
                                  <w:color w:val="000000"/>
                                  <w:szCs w:val="24"/>
                                </w:rPr>
                              </w:pPr>
                              <w:r w:rsidRPr="00DC288B">
                                <w:rPr>
                                  <w:rFonts w:ascii="Calibri" w:hAnsi="Calibri" w:cs="Calibri"/>
                                  <w:color w:val="000000"/>
                                  <w:szCs w:val="24"/>
                                </w:rPr>
                                <w:t>Review using similar test questions</w:t>
                              </w:r>
                            </w:p>
                          </w:tc>
                        </w:tr>
                        <w:tr w:rsidR="00966AFC" w:rsidRPr="001654E1" w:rsidTr="007927CA">
                          <w:tc>
                            <w:tcPr>
                              <w:tcW w:w="4045" w:type="dxa"/>
                            </w:tcPr>
                            <w:p w:rsidR="00966AFC" w:rsidRPr="00DC288B" w:rsidRDefault="00966AFC" w:rsidP="00DC288B">
                              <w:pPr>
                                <w:shd w:val="clear" w:color="auto" w:fill="FFFFFF"/>
                                <w:ind w:left="360" w:hanging="360"/>
                                <w:rPr>
                                  <w:rFonts w:ascii="Verdana" w:hAnsi="Verdana"/>
                                  <w:color w:val="000000"/>
                                  <w:szCs w:val="24"/>
                                </w:rPr>
                              </w:pPr>
                              <w:r w:rsidRPr="00DC288B">
                                <w:rPr>
                                  <w:rFonts w:ascii="Calibri" w:hAnsi="Calibri" w:cs="Calibri"/>
                                  <w:color w:val="000000"/>
                                  <w:szCs w:val="24"/>
                                </w:rPr>
                                <w:t>Use short, frequent quizzes</w:t>
                              </w:r>
                            </w:p>
                          </w:tc>
                          <w:tc>
                            <w:tcPr>
                              <w:tcW w:w="3420" w:type="dxa"/>
                            </w:tcPr>
                            <w:p w:rsidR="00966AFC" w:rsidRPr="001654E1" w:rsidRDefault="00966AFC" w:rsidP="00DC288B">
                              <w:pPr>
                                <w:spacing w:before="100" w:beforeAutospacing="1" w:after="100" w:afterAutospacing="1"/>
                                <w:rPr>
                                  <w:rFonts w:asciiTheme="minorHAnsi" w:hAnsiTheme="minorHAnsi" w:cstheme="minorHAnsi"/>
                                  <w:color w:val="000000"/>
                                  <w:sz w:val="22"/>
                                  <w:szCs w:val="24"/>
                                </w:rPr>
                              </w:pPr>
                              <w:r w:rsidRPr="00DC288B">
                                <w:rPr>
                                  <w:rFonts w:ascii="Calibri" w:hAnsi="Calibri" w:cs="Calibri"/>
                                  <w:color w:val="000000"/>
                                  <w:szCs w:val="24"/>
                                </w:rPr>
                                <w:t>Post-test analysis with student</w:t>
                              </w:r>
                            </w:p>
                          </w:tc>
                          <w:tc>
                            <w:tcPr>
                              <w:tcW w:w="3240" w:type="dxa"/>
                            </w:tcPr>
                            <w:p w:rsidR="00966AFC" w:rsidRPr="003C6636" w:rsidRDefault="00966AFC" w:rsidP="00966AFC">
                              <w:pPr>
                                <w:spacing w:before="100" w:beforeAutospacing="1" w:after="100" w:afterAutospacing="1"/>
                                <w:rPr>
                                  <w:rFonts w:asciiTheme="minorHAnsi" w:hAnsiTheme="minorHAnsi" w:cstheme="minorHAnsi"/>
                                  <w:color w:val="000000"/>
                                  <w:sz w:val="22"/>
                                  <w:szCs w:val="24"/>
                                </w:rPr>
                              </w:pPr>
                              <w:r>
                                <w:rPr>
                                  <w:rFonts w:ascii="Calibri" w:hAnsi="Calibri" w:cs="Calibri"/>
                                  <w:color w:val="000000"/>
                                  <w:sz w:val="22"/>
                                  <w:szCs w:val="27"/>
                                  <w:shd w:val="clear" w:color="auto" w:fill="FFFFFF"/>
                                </w:rPr>
                                <w:t>Rubric c</w:t>
                              </w:r>
                              <w:r w:rsidRPr="003C6636">
                                <w:rPr>
                                  <w:rFonts w:ascii="Calibri" w:hAnsi="Calibri" w:cs="Calibri"/>
                                  <w:color w:val="000000"/>
                                  <w:sz w:val="22"/>
                                  <w:szCs w:val="27"/>
                                  <w:shd w:val="clear" w:color="auto" w:fill="FFFFFF"/>
                                </w:rPr>
                                <w:t>riteria for assignments</w:t>
                              </w:r>
                            </w:p>
                          </w:tc>
                        </w:tr>
                        <w:tr w:rsidR="00966AFC" w:rsidRPr="001654E1" w:rsidTr="007927CA">
                          <w:tc>
                            <w:tcPr>
                              <w:tcW w:w="10705" w:type="dxa"/>
                              <w:gridSpan w:val="3"/>
                              <w:shd w:val="clear" w:color="auto" w:fill="D9D9D9" w:themeFill="background1" w:themeFillShade="D9"/>
                              <w:vAlign w:val="center"/>
                            </w:tcPr>
                            <w:p w:rsidR="00966AFC" w:rsidRPr="001654E1" w:rsidRDefault="00966AFC" w:rsidP="008836F0">
                              <w:pPr>
                                <w:spacing w:before="100" w:beforeAutospacing="1" w:after="100" w:afterAutospacing="1"/>
                                <w:ind w:left="360"/>
                                <w:jc w:val="center"/>
                                <w:rPr>
                                  <w:rFonts w:asciiTheme="minorHAnsi" w:hAnsiTheme="minorHAnsi" w:cstheme="minorHAnsi"/>
                                  <w:color w:val="000000"/>
                                  <w:sz w:val="22"/>
                                  <w:szCs w:val="24"/>
                                </w:rPr>
                              </w:pPr>
                              <w:r>
                                <w:rPr>
                                  <w:rFonts w:asciiTheme="minorHAnsi" w:hAnsiTheme="minorHAnsi" w:cstheme="minorHAnsi"/>
                                  <w:color w:val="000000"/>
                                  <w:sz w:val="22"/>
                                  <w:szCs w:val="24"/>
                                </w:rPr>
                                <w:t>Behavior Interventions (from RESA.net)</w:t>
                              </w:r>
                            </w:p>
                          </w:tc>
                        </w:tr>
                        <w:tr w:rsidR="00966AFC" w:rsidRPr="001654E1" w:rsidTr="007927CA">
                          <w:tc>
                            <w:tcPr>
                              <w:tcW w:w="4045" w:type="dxa"/>
                            </w:tcPr>
                            <w:p w:rsidR="00966AFC" w:rsidRPr="00BD4C8C" w:rsidRDefault="00966AFC" w:rsidP="008836F0">
                              <w:pPr>
                                <w:spacing w:before="100" w:beforeAutospacing="1" w:after="100" w:afterAutospacing="1"/>
                                <w:ind w:left="67"/>
                                <w:rPr>
                                  <w:rFonts w:ascii="Calibri" w:hAnsi="Calibri" w:cs="Calibri"/>
                                  <w:color w:val="000000"/>
                                  <w:sz w:val="14"/>
                                  <w:szCs w:val="16"/>
                                </w:rPr>
                              </w:pPr>
                              <w:r>
                                <w:rPr>
                                  <w:rFonts w:ascii="Calibri" w:hAnsi="Calibri" w:cs="Calibri"/>
                                  <w:color w:val="000000"/>
                                  <w:sz w:val="22"/>
                                  <w:szCs w:val="24"/>
                                </w:rPr>
                                <w:t>Teach desired behavior</w:t>
                              </w:r>
                            </w:p>
                          </w:tc>
                          <w:tc>
                            <w:tcPr>
                              <w:tcW w:w="3420" w:type="dxa"/>
                            </w:tcPr>
                            <w:p w:rsidR="00966AFC" w:rsidRPr="001654E1" w:rsidRDefault="00966AFC" w:rsidP="008836F0">
                              <w:pPr>
                                <w:spacing w:before="100" w:beforeAutospacing="1" w:after="100" w:afterAutospacing="1"/>
                                <w:rPr>
                                  <w:rFonts w:asciiTheme="minorHAnsi" w:hAnsiTheme="minorHAnsi" w:cstheme="minorHAnsi"/>
                                  <w:color w:val="000000"/>
                                  <w:sz w:val="22"/>
                                  <w:szCs w:val="24"/>
                                </w:rPr>
                              </w:pPr>
                              <w:r w:rsidRPr="003C6636">
                                <w:rPr>
                                  <w:rFonts w:ascii="Calibri" w:hAnsi="Calibri" w:cs="Calibri"/>
                                  <w:color w:val="000000"/>
                                  <w:szCs w:val="24"/>
                                </w:rPr>
                                <w:t>Promote active communication</w:t>
                              </w:r>
                            </w:p>
                          </w:tc>
                          <w:tc>
                            <w:tcPr>
                              <w:tcW w:w="3240" w:type="dxa"/>
                            </w:tcPr>
                            <w:p w:rsidR="00966AFC" w:rsidRPr="001654E1" w:rsidRDefault="00966AFC" w:rsidP="008836F0">
                              <w:pPr>
                                <w:spacing w:before="100" w:beforeAutospacing="1" w:after="100" w:afterAutospacing="1"/>
                                <w:rPr>
                                  <w:rFonts w:asciiTheme="minorHAnsi" w:hAnsiTheme="minorHAnsi" w:cstheme="minorHAnsi"/>
                                  <w:color w:val="000000"/>
                                  <w:sz w:val="22"/>
                                  <w:szCs w:val="24"/>
                                </w:rPr>
                              </w:pPr>
                              <w:r>
                                <w:rPr>
                                  <w:rFonts w:asciiTheme="minorHAnsi" w:hAnsiTheme="minorHAnsi" w:cstheme="minorHAnsi"/>
                                  <w:color w:val="000000"/>
                                  <w:sz w:val="22"/>
                                  <w:szCs w:val="24"/>
                                </w:rPr>
                                <w:t>Tickets/ praise (4:1)</w:t>
                              </w:r>
                            </w:p>
                          </w:tc>
                        </w:tr>
                        <w:tr w:rsidR="00966AFC" w:rsidRPr="001654E1" w:rsidTr="007927CA">
                          <w:tc>
                            <w:tcPr>
                              <w:tcW w:w="4045" w:type="dxa"/>
                            </w:tcPr>
                            <w:p w:rsidR="00966AFC" w:rsidRPr="001654E1" w:rsidRDefault="00966AFC" w:rsidP="008836F0">
                              <w:pPr>
                                <w:spacing w:before="100" w:beforeAutospacing="1" w:after="100" w:afterAutospacing="1"/>
                                <w:ind w:left="67"/>
                                <w:rPr>
                                  <w:rFonts w:asciiTheme="minorHAnsi" w:hAnsiTheme="minorHAnsi" w:cstheme="minorHAnsi"/>
                                  <w:color w:val="000000"/>
                                  <w:sz w:val="22"/>
                                  <w:szCs w:val="24"/>
                                </w:rPr>
                              </w:pPr>
                              <w:r>
                                <w:rPr>
                                  <w:rFonts w:asciiTheme="minorHAnsi" w:hAnsiTheme="minorHAnsi" w:cstheme="minorHAnsi"/>
                                  <w:color w:val="000000"/>
                                  <w:sz w:val="22"/>
                                  <w:szCs w:val="24"/>
                                </w:rPr>
                                <w:t>Warning Steps</w:t>
                              </w:r>
                            </w:p>
                          </w:tc>
                          <w:tc>
                            <w:tcPr>
                              <w:tcW w:w="3420" w:type="dxa"/>
                            </w:tcPr>
                            <w:p w:rsidR="00966AFC" w:rsidRPr="001654E1" w:rsidRDefault="00966AFC" w:rsidP="00D61B4D">
                              <w:pPr>
                                <w:spacing w:before="100" w:beforeAutospacing="1" w:after="100" w:afterAutospacing="1"/>
                                <w:ind w:left="67"/>
                                <w:rPr>
                                  <w:rFonts w:asciiTheme="minorHAnsi" w:hAnsiTheme="minorHAnsi" w:cstheme="minorHAnsi"/>
                                  <w:color w:val="000000"/>
                                  <w:sz w:val="22"/>
                                  <w:szCs w:val="24"/>
                                </w:rPr>
                              </w:pPr>
                              <w:r>
                                <w:rPr>
                                  <w:rFonts w:asciiTheme="minorHAnsi" w:hAnsiTheme="minorHAnsi" w:cstheme="minorHAnsi"/>
                                  <w:color w:val="000000"/>
                                  <w:sz w:val="22"/>
                                  <w:szCs w:val="24"/>
                                </w:rPr>
                                <w:t>Active Supervision</w:t>
                              </w:r>
                            </w:p>
                          </w:tc>
                          <w:tc>
                            <w:tcPr>
                              <w:tcW w:w="3240" w:type="dxa"/>
                            </w:tcPr>
                            <w:p w:rsidR="00966AFC" w:rsidRPr="001654E1" w:rsidRDefault="00966AFC" w:rsidP="008836F0">
                              <w:pPr>
                                <w:spacing w:before="100" w:beforeAutospacing="1" w:after="100" w:afterAutospacing="1"/>
                                <w:rPr>
                                  <w:rFonts w:asciiTheme="minorHAnsi" w:hAnsiTheme="minorHAnsi" w:cstheme="minorHAnsi"/>
                                  <w:color w:val="000000"/>
                                  <w:sz w:val="22"/>
                                  <w:szCs w:val="24"/>
                                </w:rPr>
                              </w:pPr>
                              <w:r w:rsidRPr="003C6636">
                                <w:rPr>
                                  <w:rFonts w:ascii="Calibri" w:hAnsi="Calibri" w:cs="Calibri"/>
                                  <w:color w:val="000000"/>
                                  <w:sz w:val="22"/>
                                  <w:szCs w:val="24"/>
                                </w:rPr>
                                <w:t>Acknowledge student effort</w:t>
                              </w:r>
                            </w:p>
                          </w:tc>
                        </w:tr>
                        <w:tr w:rsidR="00966AFC" w:rsidRPr="001654E1" w:rsidTr="007927CA">
                          <w:tc>
                            <w:tcPr>
                              <w:tcW w:w="4045" w:type="dxa"/>
                            </w:tcPr>
                            <w:p w:rsidR="00966AFC" w:rsidRPr="004550AC" w:rsidRDefault="00966AFC" w:rsidP="004550AC">
                              <w:pPr>
                                <w:pStyle w:val="ListParagraph"/>
                                <w:spacing w:after="120"/>
                                <w:ind w:left="0"/>
                                <w:rPr>
                                  <w:rFonts w:asciiTheme="minorHAnsi" w:hAnsiTheme="minorHAnsi" w:cstheme="minorHAnsi"/>
                                  <w:sz w:val="22"/>
                                </w:rPr>
                              </w:pPr>
                              <w:r w:rsidRPr="004550AC">
                                <w:rPr>
                                  <w:rFonts w:asciiTheme="minorHAnsi" w:hAnsiTheme="minorHAnsi" w:cstheme="minorHAnsi"/>
                                  <w:sz w:val="22"/>
                                </w:rPr>
                                <w:t>Teach and Review Classroom Procedures and Cues</w:t>
                              </w:r>
                              <w:r>
                                <w:rPr>
                                  <w:rFonts w:asciiTheme="minorHAnsi" w:hAnsiTheme="minorHAnsi" w:cstheme="minorHAnsi"/>
                                  <w:sz w:val="22"/>
                                </w:rPr>
                                <w:t xml:space="preserve"> (getting attention, materials location, etc)</w:t>
                              </w:r>
                            </w:p>
                          </w:tc>
                          <w:tc>
                            <w:tcPr>
                              <w:tcW w:w="3420" w:type="dxa"/>
                            </w:tcPr>
                            <w:p w:rsidR="00966AFC" w:rsidRPr="003B0B15" w:rsidRDefault="00966AFC" w:rsidP="003B0B15">
                              <w:pPr>
                                <w:rPr>
                                  <w:rFonts w:asciiTheme="minorHAnsi" w:hAnsiTheme="minorHAnsi" w:cstheme="minorHAnsi"/>
                                </w:rPr>
                              </w:pPr>
                              <w:r w:rsidRPr="003B0B15">
                                <w:rPr>
                                  <w:rFonts w:asciiTheme="minorHAnsi" w:hAnsiTheme="minorHAnsi" w:cstheme="minorHAnsi"/>
                                  <w:sz w:val="22"/>
                                </w:rPr>
                                <w:t>Teach and Review Positive Behavior Expectations</w:t>
                              </w:r>
                              <w:r>
                                <w:rPr>
                                  <w:rFonts w:asciiTheme="minorHAnsi" w:hAnsiTheme="minorHAnsi" w:cstheme="minorHAnsi"/>
                                  <w:sz w:val="22"/>
                                </w:rPr>
                                <w:t xml:space="preserve"> (frequently and include pre-corrections too)</w:t>
                              </w:r>
                            </w:p>
                          </w:tc>
                          <w:tc>
                            <w:tcPr>
                              <w:tcW w:w="3240" w:type="dxa"/>
                            </w:tcPr>
                            <w:p w:rsidR="00966AFC" w:rsidRPr="001676F2" w:rsidRDefault="00966AFC" w:rsidP="00E10C8A">
                              <w:pPr>
                                <w:spacing w:before="100" w:beforeAutospacing="1" w:after="100" w:afterAutospacing="1"/>
                                <w:ind w:left="15"/>
                                <w:rPr>
                                  <w:rFonts w:asciiTheme="minorHAnsi" w:hAnsiTheme="minorHAnsi" w:cstheme="minorHAnsi"/>
                                  <w:color w:val="000000"/>
                                  <w:sz w:val="22"/>
                                  <w:szCs w:val="22"/>
                                </w:rPr>
                              </w:pPr>
                              <w:r w:rsidRPr="001676F2">
                                <w:rPr>
                                  <w:rFonts w:asciiTheme="minorHAnsi" w:hAnsiTheme="minorHAnsi" w:cstheme="minorHAnsi"/>
                                  <w:sz w:val="22"/>
                                  <w:szCs w:val="22"/>
                                </w:rPr>
                                <w:t>Classroom consequence system is implemented with effectiveness</w:t>
                              </w:r>
                            </w:p>
                          </w:tc>
                        </w:tr>
                        <w:tr w:rsidR="00966AFC" w:rsidRPr="001654E1" w:rsidTr="007927CA">
                          <w:tc>
                            <w:tcPr>
                              <w:tcW w:w="4045" w:type="dxa"/>
                            </w:tcPr>
                            <w:p w:rsidR="00966AFC" w:rsidRPr="001676F2" w:rsidRDefault="00966AFC" w:rsidP="001676F2">
                              <w:pPr>
                                <w:pStyle w:val="ListParagraph"/>
                                <w:ind w:left="0"/>
                                <w:contextualSpacing/>
                                <w:rPr>
                                  <w:rFonts w:asciiTheme="minorHAnsi" w:hAnsiTheme="minorHAnsi" w:cstheme="minorHAnsi"/>
                                  <w:sz w:val="22"/>
                                  <w:szCs w:val="22"/>
                                </w:rPr>
                              </w:pPr>
                              <w:r w:rsidRPr="001676F2">
                                <w:rPr>
                                  <w:rFonts w:asciiTheme="minorHAnsi" w:hAnsiTheme="minorHAnsi" w:cstheme="minorHAnsi"/>
                                  <w:sz w:val="22"/>
                                  <w:szCs w:val="22"/>
                                </w:rPr>
                                <w:t>Positive practice is used to correct behavior (“Try it the right way.”)</w:t>
                              </w:r>
                            </w:p>
                          </w:tc>
                          <w:tc>
                            <w:tcPr>
                              <w:tcW w:w="3420" w:type="dxa"/>
                            </w:tcPr>
                            <w:p w:rsidR="00966AFC" w:rsidRPr="001676F2" w:rsidRDefault="00966AFC" w:rsidP="001676F2">
                              <w:pPr>
                                <w:pStyle w:val="ListParagraph"/>
                                <w:ind w:left="0"/>
                                <w:contextualSpacing/>
                                <w:rPr>
                                  <w:rFonts w:asciiTheme="minorHAnsi" w:hAnsiTheme="minorHAnsi" w:cstheme="minorHAnsi"/>
                                  <w:sz w:val="22"/>
                                  <w:szCs w:val="22"/>
                                </w:rPr>
                              </w:pPr>
                              <w:r w:rsidRPr="001676F2">
                                <w:rPr>
                                  <w:rFonts w:asciiTheme="minorHAnsi" w:hAnsiTheme="minorHAnsi" w:cstheme="minorHAnsi"/>
                                  <w:sz w:val="22"/>
                                  <w:szCs w:val="22"/>
                                </w:rPr>
                                <w:t>Corrections are done in private, if possible</w:t>
                              </w:r>
                            </w:p>
                          </w:tc>
                          <w:tc>
                            <w:tcPr>
                              <w:tcW w:w="3240" w:type="dxa"/>
                            </w:tcPr>
                            <w:p w:rsidR="00966AFC" w:rsidRPr="001676F2" w:rsidRDefault="00966AFC" w:rsidP="001676F2">
                              <w:pPr>
                                <w:pStyle w:val="ListParagraph"/>
                                <w:ind w:left="15"/>
                                <w:contextualSpacing/>
                                <w:rPr>
                                  <w:rFonts w:asciiTheme="minorHAnsi" w:hAnsiTheme="minorHAnsi" w:cstheme="minorHAnsi"/>
                                  <w:sz w:val="22"/>
                                  <w:szCs w:val="22"/>
                                </w:rPr>
                              </w:pPr>
                              <w:r w:rsidRPr="001676F2">
                                <w:rPr>
                                  <w:rFonts w:asciiTheme="minorHAnsi" w:hAnsiTheme="minorHAnsi" w:cstheme="minorHAnsi"/>
                                  <w:sz w:val="22"/>
                                  <w:szCs w:val="22"/>
                                </w:rPr>
                                <w:t>Minor non-disruptive behavior is ignored</w:t>
                              </w:r>
                            </w:p>
                          </w:tc>
                        </w:tr>
                        <w:tr w:rsidR="00966AFC" w:rsidRPr="001654E1" w:rsidTr="007927CA">
                          <w:tc>
                            <w:tcPr>
                              <w:tcW w:w="4045" w:type="dxa"/>
                            </w:tcPr>
                            <w:p w:rsidR="00966AFC" w:rsidRPr="001676F2" w:rsidRDefault="00966AFC" w:rsidP="001676F2">
                              <w:pPr>
                                <w:pStyle w:val="ListParagraph"/>
                                <w:ind w:left="0"/>
                                <w:contextualSpacing/>
                                <w:rPr>
                                  <w:rFonts w:asciiTheme="minorHAnsi" w:hAnsiTheme="minorHAnsi" w:cstheme="minorHAnsi"/>
                                  <w:sz w:val="22"/>
                                  <w:szCs w:val="22"/>
                                </w:rPr>
                              </w:pPr>
                              <w:r w:rsidRPr="001676F2">
                                <w:rPr>
                                  <w:rFonts w:asciiTheme="minorHAnsi" w:hAnsiTheme="minorHAnsi" w:cstheme="minorHAnsi"/>
                                  <w:sz w:val="22"/>
                                  <w:szCs w:val="22"/>
                                </w:rPr>
                                <w:t>Increased assistance is provided to students  as needed</w:t>
                              </w:r>
                            </w:p>
                          </w:tc>
                          <w:tc>
                            <w:tcPr>
                              <w:tcW w:w="3420" w:type="dxa"/>
                            </w:tcPr>
                            <w:p w:rsidR="00966AFC" w:rsidRPr="001676F2" w:rsidRDefault="00966AFC" w:rsidP="001676F2">
                              <w:pPr>
                                <w:pStyle w:val="ListParagraph"/>
                                <w:ind w:left="0"/>
                                <w:contextualSpacing/>
                                <w:rPr>
                                  <w:rFonts w:asciiTheme="minorHAnsi" w:hAnsiTheme="minorHAnsi" w:cstheme="minorHAnsi"/>
                                  <w:sz w:val="22"/>
                                  <w:szCs w:val="22"/>
                                </w:rPr>
                              </w:pPr>
                              <w:r w:rsidRPr="001676F2">
                                <w:rPr>
                                  <w:rFonts w:asciiTheme="minorHAnsi" w:hAnsiTheme="minorHAnsi" w:cstheme="minorHAnsi"/>
                                  <w:sz w:val="22"/>
                                  <w:szCs w:val="22"/>
                                </w:rPr>
                                <w:t>Students have been taught a simple problem solving strategy for conflicts</w:t>
                              </w:r>
                            </w:p>
                          </w:tc>
                          <w:tc>
                            <w:tcPr>
                              <w:tcW w:w="3240" w:type="dxa"/>
                            </w:tcPr>
                            <w:p w:rsidR="00966AFC" w:rsidRPr="001654E1" w:rsidRDefault="00966AFC" w:rsidP="00E10C8A">
                              <w:pPr>
                                <w:spacing w:before="100" w:beforeAutospacing="1" w:after="100" w:afterAutospacing="1"/>
                                <w:rPr>
                                  <w:rFonts w:asciiTheme="minorHAnsi" w:hAnsiTheme="minorHAnsi" w:cstheme="minorHAnsi"/>
                                  <w:color w:val="000000"/>
                                  <w:sz w:val="22"/>
                                  <w:szCs w:val="24"/>
                                </w:rPr>
                              </w:pPr>
                              <w:r w:rsidRPr="003C6636">
                                <w:rPr>
                                  <w:rFonts w:ascii="Calibri" w:hAnsi="Calibri" w:cs="Calibri"/>
                                  <w:color w:val="000000"/>
                                  <w:sz w:val="22"/>
                                  <w:szCs w:val="24"/>
                                </w:rPr>
                                <w:t>Give reminders for student to stay on task</w:t>
                              </w:r>
                            </w:p>
                          </w:tc>
                        </w:tr>
                        <w:tr w:rsidR="00966AFC" w:rsidRPr="001654E1" w:rsidTr="007927CA">
                          <w:tc>
                            <w:tcPr>
                              <w:tcW w:w="10705" w:type="dxa"/>
                              <w:gridSpan w:val="3"/>
                              <w:shd w:val="clear" w:color="auto" w:fill="BFBFBF" w:themeFill="background1" w:themeFillShade="BF"/>
                            </w:tcPr>
                            <w:p w:rsidR="00966AFC" w:rsidRPr="001654E1" w:rsidRDefault="00966AFC" w:rsidP="00E41419">
                              <w:pPr>
                                <w:spacing w:before="100" w:beforeAutospacing="1" w:after="100" w:afterAutospacing="1"/>
                                <w:ind w:left="360"/>
                                <w:jc w:val="center"/>
                                <w:rPr>
                                  <w:rFonts w:asciiTheme="minorHAnsi" w:hAnsiTheme="minorHAnsi" w:cstheme="minorHAnsi"/>
                                  <w:color w:val="000000"/>
                                  <w:sz w:val="22"/>
                                  <w:szCs w:val="24"/>
                                </w:rPr>
                              </w:pPr>
                              <w:r>
                                <w:rPr>
                                  <w:rFonts w:asciiTheme="minorHAnsi" w:hAnsiTheme="minorHAnsi" w:cstheme="minorHAnsi"/>
                                  <w:color w:val="000000"/>
                                  <w:sz w:val="22"/>
                                  <w:szCs w:val="24"/>
                                </w:rPr>
                                <w:t>Other resources (web based)</w:t>
                              </w:r>
                            </w:p>
                          </w:tc>
                        </w:tr>
                        <w:tr w:rsidR="00966AFC" w:rsidRPr="001654E1" w:rsidTr="007927CA">
                          <w:tc>
                            <w:tcPr>
                              <w:tcW w:w="4045" w:type="dxa"/>
                            </w:tcPr>
                            <w:p w:rsidR="00966AFC" w:rsidRPr="001654E1" w:rsidRDefault="00966AFC" w:rsidP="00E10C8A">
                              <w:pPr>
                                <w:spacing w:before="100" w:beforeAutospacing="1" w:after="100" w:afterAutospacing="1"/>
                                <w:rPr>
                                  <w:rFonts w:asciiTheme="minorHAnsi" w:hAnsiTheme="minorHAnsi" w:cstheme="minorHAnsi"/>
                                  <w:color w:val="000000"/>
                                  <w:sz w:val="22"/>
                                  <w:szCs w:val="24"/>
                                </w:rPr>
                              </w:pPr>
                              <w:r w:rsidRPr="00E41419">
                                <w:rPr>
                                  <w:rFonts w:asciiTheme="minorHAnsi" w:hAnsiTheme="minorHAnsi" w:cstheme="minorHAnsi"/>
                                  <w:color w:val="000000"/>
                                  <w:sz w:val="22"/>
                                  <w:szCs w:val="24"/>
                                </w:rPr>
                                <w:t>www.rtinetwork.org/essential/tieredinstruction/tier1</w:t>
                              </w:r>
                            </w:p>
                          </w:tc>
                          <w:tc>
                            <w:tcPr>
                              <w:tcW w:w="3420" w:type="dxa"/>
                            </w:tcPr>
                            <w:p w:rsidR="00966AFC" w:rsidRPr="001654E1" w:rsidRDefault="00966AFC" w:rsidP="00E41419">
                              <w:pPr>
                                <w:spacing w:before="100" w:beforeAutospacing="1" w:after="100" w:afterAutospacing="1"/>
                                <w:rPr>
                                  <w:rFonts w:asciiTheme="minorHAnsi" w:hAnsiTheme="minorHAnsi" w:cstheme="minorHAnsi"/>
                                  <w:color w:val="000000"/>
                                  <w:sz w:val="22"/>
                                  <w:szCs w:val="24"/>
                                </w:rPr>
                              </w:pPr>
                              <w:hyperlink r:id="rId9" w:history="1">
                                <w:r w:rsidRPr="00252E3C">
                                  <w:rPr>
                                    <w:rStyle w:val="Hyperlink"/>
                                    <w:rFonts w:asciiTheme="minorHAnsi" w:hAnsiTheme="minorHAnsi"/>
                                  </w:rPr>
                                  <w:t>http://www.interventioncentral.org/</w:t>
                                </w:r>
                              </w:hyperlink>
                            </w:p>
                          </w:tc>
                          <w:tc>
                            <w:tcPr>
                              <w:tcW w:w="3240" w:type="dxa"/>
                            </w:tcPr>
                            <w:p w:rsidR="00966AFC" w:rsidRPr="001654E1" w:rsidRDefault="00966AFC" w:rsidP="00E41419">
                              <w:pPr>
                                <w:spacing w:before="100" w:beforeAutospacing="1" w:after="100" w:afterAutospacing="1"/>
                                <w:ind w:left="72"/>
                                <w:rPr>
                                  <w:rFonts w:asciiTheme="minorHAnsi" w:hAnsiTheme="minorHAnsi" w:cstheme="minorHAnsi"/>
                                  <w:color w:val="000000"/>
                                  <w:sz w:val="22"/>
                                  <w:szCs w:val="24"/>
                                </w:rPr>
                              </w:pPr>
                              <w:hyperlink r:id="rId10" w:history="1">
                                <w:r w:rsidRPr="00252E3C">
                                  <w:rPr>
                                    <w:rStyle w:val="Hyperlink"/>
                                    <w:rFonts w:asciiTheme="minorHAnsi" w:hAnsiTheme="minorHAnsi"/>
                                  </w:rPr>
                                  <w:t>http://www.rti4success.org/</w:t>
                                </w:r>
                              </w:hyperlink>
                            </w:p>
                          </w:tc>
                        </w:tr>
                        <w:tr w:rsidR="00966AFC" w:rsidRPr="001654E1" w:rsidTr="007927CA">
                          <w:tc>
                            <w:tcPr>
                              <w:tcW w:w="4045" w:type="dxa"/>
                            </w:tcPr>
                            <w:p w:rsidR="00966AFC" w:rsidRPr="001654E1" w:rsidRDefault="00966AFC" w:rsidP="00E10C8A">
                              <w:pPr>
                                <w:spacing w:before="100" w:beforeAutospacing="1" w:after="100" w:afterAutospacing="1"/>
                                <w:rPr>
                                  <w:rFonts w:asciiTheme="minorHAnsi" w:hAnsiTheme="minorHAnsi" w:cstheme="minorHAnsi"/>
                                  <w:color w:val="000000"/>
                                  <w:sz w:val="22"/>
                                  <w:szCs w:val="24"/>
                                </w:rPr>
                              </w:pPr>
                              <w:hyperlink r:id="rId11" w:history="1">
                                <w:r>
                                  <w:rPr>
                                    <w:rStyle w:val="Hyperlink"/>
                                  </w:rPr>
                                  <w:t>http://pbis.org/</w:t>
                                </w:r>
                              </w:hyperlink>
                            </w:p>
                          </w:tc>
                          <w:tc>
                            <w:tcPr>
                              <w:tcW w:w="3420" w:type="dxa"/>
                            </w:tcPr>
                            <w:p w:rsidR="00966AFC" w:rsidRPr="001654E1" w:rsidRDefault="00966AFC" w:rsidP="00E41419">
                              <w:pPr>
                                <w:spacing w:before="100" w:beforeAutospacing="1" w:after="100" w:afterAutospacing="1"/>
                                <w:ind w:left="72"/>
                                <w:rPr>
                                  <w:rFonts w:asciiTheme="minorHAnsi" w:hAnsiTheme="minorHAnsi" w:cstheme="minorHAnsi"/>
                                  <w:color w:val="000000"/>
                                  <w:sz w:val="22"/>
                                  <w:szCs w:val="24"/>
                                </w:rPr>
                              </w:pPr>
                              <w:hyperlink r:id="rId12" w:history="1">
                                <w:r w:rsidRPr="00213C60">
                                  <w:rPr>
                                    <w:rStyle w:val="Hyperlink"/>
                                    <w:rFonts w:asciiTheme="minorHAnsi" w:hAnsiTheme="minorHAnsi" w:cstheme="minorHAnsi"/>
                                    <w:sz w:val="22"/>
                                    <w:szCs w:val="24"/>
                                  </w:rPr>
                                  <w:t>www.Pbisworld.com</w:t>
                                </w:r>
                              </w:hyperlink>
                            </w:p>
                          </w:tc>
                          <w:tc>
                            <w:tcPr>
                              <w:tcW w:w="3240" w:type="dxa"/>
                            </w:tcPr>
                            <w:p w:rsidR="00966AFC" w:rsidRPr="001654E1" w:rsidRDefault="00966AFC" w:rsidP="00E41419">
                              <w:pPr>
                                <w:spacing w:before="100" w:beforeAutospacing="1" w:after="100" w:afterAutospacing="1"/>
                                <w:rPr>
                                  <w:rFonts w:asciiTheme="minorHAnsi" w:hAnsiTheme="minorHAnsi" w:cstheme="minorHAnsi"/>
                                  <w:color w:val="000000"/>
                                  <w:sz w:val="22"/>
                                  <w:szCs w:val="24"/>
                                </w:rPr>
                              </w:pPr>
                              <w:r>
                                <w:rPr>
                                  <w:rFonts w:asciiTheme="minorHAnsi" w:hAnsiTheme="minorHAnsi" w:cstheme="minorHAnsi"/>
                                  <w:color w:val="000000"/>
                                  <w:sz w:val="22"/>
                                  <w:szCs w:val="24"/>
                                </w:rPr>
                                <w:t>Resa.net</w:t>
                              </w:r>
                            </w:p>
                          </w:tc>
                        </w:tr>
                        <w:tr w:rsidR="00966AFC" w:rsidRPr="001654E1" w:rsidTr="007927CA">
                          <w:tc>
                            <w:tcPr>
                              <w:tcW w:w="4045" w:type="dxa"/>
                            </w:tcPr>
                            <w:p w:rsidR="00966AFC" w:rsidRPr="00143604" w:rsidRDefault="00966AFC" w:rsidP="00E10C8A">
                              <w:pPr>
                                <w:spacing w:before="100" w:beforeAutospacing="1" w:after="100" w:afterAutospacing="1"/>
                                <w:rPr>
                                  <w:sz w:val="20"/>
                                </w:rPr>
                              </w:pPr>
                              <w:r w:rsidRPr="00143604">
                                <w:rPr>
                                  <w:sz w:val="20"/>
                                </w:rPr>
                                <w:t>http://www.nwea.org/nwea-communities</w:t>
                              </w:r>
                            </w:p>
                          </w:tc>
                          <w:tc>
                            <w:tcPr>
                              <w:tcW w:w="3420" w:type="dxa"/>
                            </w:tcPr>
                            <w:p w:rsidR="00966AFC" w:rsidRDefault="00966AFC" w:rsidP="00E41419">
                              <w:pPr>
                                <w:spacing w:before="100" w:beforeAutospacing="1" w:after="100" w:afterAutospacing="1"/>
                                <w:ind w:left="72"/>
                              </w:pPr>
                              <w:r>
                                <w:t>http://www.pblproject.com</w:t>
                              </w:r>
                            </w:p>
                          </w:tc>
                          <w:tc>
                            <w:tcPr>
                              <w:tcW w:w="3240" w:type="dxa"/>
                            </w:tcPr>
                            <w:p w:rsidR="00966AFC" w:rsidRDefault="00966AFC" w:rsidP="00E41419">
                              <w:pPr>
                                <w:spacing w:before="100" w:beforeAutospacing="1" w:after="100" w:afterAutospacing="1"/>
                                <w:rPr>
                                  <w:rFonts w:asciiTheme="minorHAnsi" w:hAnsiTheme="minorHAnsi" w:cstheme="minorHAnsi"/>
                                  <w:color w:val="000000"/>
                                  <w:sz w:val="22"/>
                                  <w:szCs w:val="24"/>
                                </w:rPr>
                              </w:pPr>
                            </w:p>
                          </w:tc>
                        </w:tr>
                      </w:tbl>
                      <w:p w:rsidR="001654E1" w:rsidRPr="001654E1" w:rsidRDefault="001654E1" w:rsidP="001654E1">
                        <w:pPr>
                          <w:rPr>
                            <w:rFonts w:ascii="Calibri" w:hAnsi="Calibri" w:cs="Calibri"/>
                            <w:color w:val="000000"/>
                            <w:sz w:val="22"/>
                            <w:szCs w:val="22"/>
                          </w:rPr>
                        </w:pPr>
                      </w:p>
                    </w:tc>
                  </w:tr>
                </w:tbl>
                <w:p w:rsidR="00B319B6" w:rsidRPr="00B319B6" w:rsidRDefault="00B319B6" w:rsidP="001654E1">
                  <w:pPr>
                    <w:tabs>
                      <w:tab w:val="left" w:pos="360"/>
                    </w:tabs>
                    <w:rPr>
                      <w:sz w:val="22"/>
                    </w:rPr>
                  </w:pPr>
                </w:p>
              </w:txbxContent>
            </v:textbox>
            <w10:wrap anchorx="page" anchory="page"/>
          </v:shape>
        </w:pict>
      </w:r>
      <w:r w:rsidR="004626DC" w:rsidRPr="00966AFC">
        <w:rPr>
          <w:b/>
          <w:noProof/>
          <w:color w:val="FF0000"/>
        </w:rPr>
        <w:pict>
          <v:shape id="_x0000_s2971" type="#_x0000_t202" style="position:absolute;margin-left:358.5pt;margin-top:25.8pt;width:208.5pt;height:16.25pt;z-index:251712512;mso-position-horizontal-relative:page;mso-position-vertical-relative:page" filled="f" stroked="f">
            <v:textbox style="mso-next-textbox:#_x0000_s2971;mso-fit-shape-to-text:t" inset="0,0,0,0">
              <w:txbxContent>
                <w:p w:rsidR="004E677A" w:rsidRPr="00B323F9" w:rsidRDefault="004E677A" w:rsidP="004E677A">
                  <w:pPr>
                    <w:pStyle w:val="PageTitle"/>
                  </w:pPr>
                  <w:r>
                    <w:t>APCS RULE PBS Newsletter</w:t>
                  </w:r>
                </w:p>
              </w:txbxContent>
            </v:textbox>
            <w10:wrap anchorx="page" anchory="page"/>
          </v:shape>
        </w:pict>
      </w:r>
      <w:r w:rsidR="004626DC" w:rsidRPr="00966AFC">
        <w:rPr>
          <w:b/>
          <w:color w:val="FF0000"/>
        </w:rPr>
        <w:pict>
          <v:shape id="_x0000_s1148" type="#_x0000_t202" style="position:absolute;margin-left:43.8pt;margin-top:25.8pt;width:90pt;height:27pt;z-index:251648000;mso-position-horizontal-relative:page;mso-position-vertical-relative:page" filled="f" stroked="f">
            <v:textbox style="mso-next-textbox:#_x0000_s1148" inset="0,0,0,0">
              <w:txbxContent>
                <w:p w:rsidR="005B7866" w:rsidRPr="00641FBF" w:rsidRDefault="005B7866" w:rsidP="001B55B5">
                  <w:pPr>
                    <w:rPr>
                      <w:rStyle w:val="PageNumber"/>
                    </w:rPr>
                  </w:pPr>
                  <w:r w:rsidRPr="00641FBF">
                    <w:rPr>
                      <w:rStyle w:val="PageNumber"/>
                    </w:rPr>
                    <w:t>Page</w:t>
                  </w:r>
                  <w:r w:rsidR="00966AFC">
                    <w:rPr>
                      <w:rStyle w:val="PageNumber"/>
                    </w:rPr>
                    <w:t xml:space="preserve"> 3</w:t>
                  </w:r>
                </w:p>
              </w:txbxContent>
            </v:textbox>
            <w10:wrap anchorx="page" anchory="page"/>
          </v:shape>
        </w:pict>
      </w:r>
      <w:r w:rsidRPr="00966AFC">
        <w:rPr>
          <w:b/>
          <w:color w:val="FF0000"/>
        </w:rPr>
        <w:t xml:space="preserve">The Problem solving process </w:t>
      </w:r>
      <w:r w:rsidRPr="00966AFC">
        <w:rPr>
          <w:b/>
          <w:color w:val="FF0000"/>
        </w:rPr>
        <w:sym w:font="Wingdings" w:char="F0E0"/>
      </w:r>
      <w:r w:rsidRPr="00966AFC">
        <w:rPr>
          <w:b/>
          <w:color w:val="FF0000"/>
        </w:rPr>
        <w:t xml:space="preserve"> how many students are affected?  </w:t>
      </w:r>
      <w:proofErr w:type="gramStart"/>
      <w:r w:rsidRPr="00966AFC">
        <w:rPr>
          <w:b/>
          <w:color w:val="FF0000"/>
        </w:rPr>
        <w:t>Over 50%?</w:t>
      </w:r>
      <w:proofErr w:type="gramEnd"/>
      <w:r w:rsidRPr="00966AFC">
        <w:rPr>
          <w:b/>
          <w:color w:val="FF0000"/>
        </w:rPr>
        <w:t xml:space="preserve"> Start with Tier 1 </w:t>
      </w:r>
      <w:r w:rsidRPr="00966AFC">
        <w:rPr>
          <w:b/>
          <w:color w:val="FF0000"/>
        </w:rPr>
        <w:sym w:font="Wingdings" w:char="F0E0"/>
      </w:r>
      <w:r w:rsidRPr="00966AFC">
        <w:rPr>
          <w:b/>
          <w:color w:val="FF0000"/>
        </w:rPr>
        <w:t xml:space="preserve"> less than 50% but more than 10% in the class?  Try Tier 2 interventions for the class </w:t>
      </w:r>
      <w:r w:rsidR="003C6636" w:rsidRPr="00966AFC">
        <w:rPr>
          <w:b/>
          <w:color w:val="FF0000"/>
        </w:rPr>
        <w:br w:type="page"/>
      </w:r>
      <w:r w:rsidR="004626DC">
        <w:lastRenderedPageBreak/>
        <w:pict>
          <v:shape id="_x0000_s1176" type="#_x0000_t202" style="position:absolute;margin-left:200pt;margin-top:97pt;width:7.2pt;height:7.2pt;z-index:251658240;visibility:hidden;mso-position-horizontal-relative:page;mso-position-vertical-relative:page" filled="f" stroked="f">
            <v:textbox style="mso-next-textbox:#_x0000_s1176" inset="0,0,0,0">
              <w:txbxContent>
                <w:p w:rsidR="005B7866" w:rsidRDefault="005B7866"/>
              </w:txbxContent>
            </v:textbox>
            <w10:wrap anchorx="page" anchory="page"/>
          </v:shape>
        </w:pict>
      </w:r>
      <w:r w:rsidR="004626DC">
        <w:pict>
          <v:shape id="_x0000_s1180" type="#_x0000_t202" style="position:absolute;margin-left:201pt;margin-top:351pt;width:7.2pt;height:7.2pt;z-index:251660288;visibility:hidden;mso-position-horizontal-relative:page;mso-position-vertical-relative:page" filled="f" stroked="f">
            <v:textbox style="mso-next-textbox:#_x0000_s1180" inset="0,0,0,0">
              <w:txbxContent>
                <w:p w:rsidR="005B7866" w:rsidRDefault="005B7866"/>
              </w:txbxContent>
            </v:textbox>
            <w10:wrap anchorx="page" anchory="page"/>
          </v:shape>
        </w:pict>
      </w:r>
      <w:r w:rsidR="004626DC">
        <w:pict>
          <v:shape id="_x0000_s1184" type="#_x0000_t202" style="position:absolute;margin-left:201pt;margin-top:604pt;width:7.2pt;height:7.2pt;z-index:251661312;visibility:hidden;mso-position-horizontal-relative:page;mso-position-vertical-relative:page" filled="f" stroked="f">
            <v:textbox style="mso-next-textbox:#_x0000_s1184" inset="0,0,0,0">
              <w:txbxContent>
                <w:p w:rsidR="005B7866" w:rsidRDefault="005B7866"/>
              </w:txbxContent>
            </v:textbox>
            <w10:wrap anchorx="page" anchory="page"/>
          </v:shape>
        </w:pict>
      </w:r>
      <w:r w:rsidR="004F42E3">
        <w:rPr>
          <w:noProof/>
        </w:rPr>
        <w:pict>
          <v:shape id="_x0000_s2979" type="#_x0000_t202" style="position:absolute;margin-left:276pt;margin-top:25.2pt;width:284.25pt;height:16.25pt;z-index:251718656;mso-position-horizontal-relative:page;mso-position-vertical-relative:page" filled="f" stroked="f">
            <v:textbox style="mso-next-textbox:#_x0000_s2979;mso-fit-shape-to-text:t" inset="0,0,0,0">
              <w:txbxContent>
                <w:p w:rsidR="004F42E3" w:rsidRPr="00B323F9" w:rsidRDefault="004F42E3" w:rsidP="004F42E3">
                  <w:pPr>
                    <w:pStyle w:val="PageTitle"/>
                  </w:pPr>
                  <w:r>
                    <w:t>APCS RULE PBS Newsletter</w:t>
                  </w:r>
                </w:p>
              </w:txbxContent>
            </v:textbox>
            <w10:wrap anchorx="page" anchory="page"/>
          </v:shape>
        </w:pict>
      </w:r>
      <w:r w:rsidR="004F42E3">
        <w:rPr>
          <w:noProof/>
        </w:rPr>
        <w:pict>
          <v:shape id="_x0000_s2978" type="#_x0000_t202" style="position:absolute;margin-left:55.5pt;margin-top:25.2pt;width:90pt;height:27pt;z-index:251717632;mso-position-horizontal-relative:page;mso-position-vertical-relative:page" filled="f" stroked="f">
            <v:textbox style="mso-next-textbox:#_x0000_s2978" inset="0,0,0,0">
              <w:txbxContent>
                <w:p w:rsidR="004F42E3" w:rsidRPr="00641FBF" w:rsidRDefault="004F42E3" w:rsidP="004F42E3">
                  <w:pPr>
                    <w:rPr>
                      <w:rStyle w:val="PageNumber"/>
                    </w:rPr>
                  </w:pPr>
                  <w:r w:rsidRPr="00641FBF">
                    <w:rPr>
                      <w:rStyle w:val="PageNumber"/>
                    </w:rPr>
                    <w:t xml:space="preserve">Page </w:t>
                  </w:r>
                  <w:r w:rsidR="00966AFC">
                    <w:rPr>
                      <w:rStyle w:val="PageNumber"/>
                    </w:rPr>
                    <w:t>4</w:t>
                  </w:r>
                </w:p>
              </w:txbxContent>
            </v:textbox>
            <w10:wrap anchorx="page" anchory="page"/>
          </v:shape>
        </w:pict>
      </w:r>
      <w:r w:rsidR="004F42E3">
        <w:pict>
          <v:shape id="_x0000_s2976" type="#_x0000_t202" style="position:absolute;margin-left:45pt;margin-top:21.25pt;width:171.75pt;height:16.25pt;z-index:251715584;mso-position-horizontal-relative:page;mso-position-vertical-relative:page" filled="f" stroked="f">
            <v:textbox style="mso-next-textbox:#_x0000_s2976;mso-fit-shape-to-text:t" inset="0,0,0,0">
              <w:txbxContent>
                <w:p w:rsidR="004F42E3" w:rsidRDefault="004F42E3" w:rsidP="004F42E3">
                  <w:pPr>
                    <w:pStyle w:val="PageTitle"/>
                    <w:jc w:val="left"/>
                  </w:pPr>
                  <w:r>
                    <w:t>School Newsletter</w:t>
                  </w:r>
                </w:p>
              </w:txbxContent>
            </v:textbox>
            <w10:wrap anchorx="page" anchory="page"/>
          </v:shape>
        </w:pict>
      </w:r>
      <w:r w:rsidR="004F42E3">
        <w:rPr>
          <w:noProof/>
        </w:rPr>
        <w:pict>
          <v:rect id="_x0000_s2977" style="position:absolute;margin-left:35pt;margin-top:15.25pt;width:540pt;height:28.8pt;z-index:251716608;mso-position-horizontal-relative:page;mso-position-vertical-relative:page" fillcolor="black" strokecolor="#f2f2f2" strokeweight="3pt">
            <v:shadow on="t" type="perspective" color="#7f7f7f" opacity=".5" offset="1pt" offset2="-1pt"/>
            <w10:wrap anchorx="page" anchory="page"/>
          </v:rect>
        </w:pict>
      </w:r>
      <w:r w:rsidR="004F42E3">
        <w:t xml:space="preserve"> </w:t>
      </w:r>
      <w:r w:rsidR="00854F87" w:rsidRPr="00B31E22">
        <w:rPr>
          <w:b/>
          <w:color w:val="000000"/>
        </w:rPr>
        <w:t xml:space="preserve">Intervention of the Month:  Things to try (new semester, new students, </w:t>
      </w:r>
      <w:proofErr w:type="gramStart"/>
      <w:r w:rsidR="00854F87" w:rsidRPr="00B31E22">
        <w:rPr>
          <w:b/>
          <w:color w:val="000000"/>
        </w:rPr>
        <w:t>new</w:t>
      </w:r>
      <w:proofErr w:type="gramEnd"/>
      <w:r w:rsidR="00854F87" w:rsidRPr="00B31E22">
        <w:rPr>
          <w:b/>
          <w:color w:val="000000"/>
        </w:rPr>
        <w:t xml:space="preserve"> things) </w:t>
      </w:r>
    </w:p>
    <w:p w:rsidR="00854F87" w:rsidRDefault="00854F87" w:rsidP="00357CBC">
      <w:pPr>
        <w:pStyle w:val="Heading3"/>
        <w:rPr>
          <w:color w:val="000000"/>
        </w:rPr>
      </w:pPr>
    </w:p>
    <w:p w:rsidR="00357CBC" w:rsidRDefault="00357CBC" w:rsidP="00357CBC">
      <w:pPr>
        <w:pStyle w:val="Heading3"/>
        <w:rPr>
          <w:color w:val="000000"/>
        </w:rPr>
      </w:pPr>
      <w:r>
        <w:rPr>
          <w:color w:val="000000"/>
        </w:rPr>
        <w:t xml:space="preserve">Managing </w:t>
      </w:r>
      <w:proofErr w:type="spellStart"/>
      <w:r>
        <w:rPr>
          <w:color w:val="000000"/>
        </w:rPr>
        <w:t>Anzy</w:t>
      </w:r>
      <w:proofErr w:type="spellEnd"/>
      <w:r>
        <w:rPr>
          <w:color w:val="000000"/>
        </w:rPr>
        <w:t xml:space="preserve"> Behaviors:  Mix up the Daily Schedule </w:t>
      </w:r>
    </w:p>
    <w:p w:rsidR="00357CBC" w:rsidRDefault="00357CBC" w:rsidP="00357CBC">
      <w:pPr>
        <w:pStyle w:val="NormalWeb"/>
        <w:rPr>
          <w:color w:val="000000"/>
        </w:rPr>
      </w:pPr>
      <w:r>
        <w:rPr>
          <w:color w:val="000000"/>
        </w:rPr>
        <w:t xml:space="preserve">One great way to keep students focused is to mix up the daily routine, what do you normally start with? Ready </w:t>
      </w:r>
      <w:proofErr w:type="gramStart"/>
      <w:r>
        <w:rPr>
          <w:color w:val="000000"/>
        </w:rPr>
        <w:t>work, one day, start</w:t>
      </w:r>
      <w:proofErr w:type="gramEnd"/>
      <w:r>
        <w:rPr>
          <w:color w:val="000000"/>
        </w:rPr>
        <w:t xml:space="preserve"> with an assignment and put ready work in the middle.  Have them use big paper and markers instead of a handout, play a game for vocabulary for points, vs searching for definitions.  Be creative.  What could Wacky Wednesday be?</w:t>
      </w:r>
    </w:p>
    <w:p w:rsidR="00357CBC" w:rsidRDefault="00357CBC" w:rsidP="00357CBC">
      <w:pPr>
        <w:pStyle w:val="Heading3"/>
        <w:rPr>
          <w:color w:val="000000"/>
        </w:rPr>
      </w:pPr>
      <w:r>
        <w:rPr>
          <w:color w:val="000000"/>
        </w:rPr>
        <w:t>Allow Students to Teach the Class</w:t>
      </w:r>
    </w:p>
    <w:p w:rsidR="00357CBC" w:rsidRDefault="00357CBC" w:rsidP="00357CBC">
      <w:pPr>
        <w:pStyle w:val="NormalWeb"/>
        <w:rPr>
          <w:color w:val="000000"/>
        </w:rPr>
      </w:pPr>
      <w:r>
        <w:rPr>
          <w:color w:val="000000"/>
        </w:rPr>
        <w:t xml:space="preserve">Break students into small groups and give them the things they need (materials and knowledge) to teach the whole class a skill or concept. Allow each group to pick a topic or skill that they are interested in teaching, and then work with them before their lesson to ensure that they have all the correct information. </w:t>
      </w:r>
    </w:p>
    <w:p w:rsidR="00357CBC" w:rsidRDefault="00357CBC" w:rsidP="00357CBC">
      <w:pPr>
        <w:pStyle w:val="Heading3"/>
        <w:rPr>
          <w:color w:val="000000"/>
        </w:rPr>
      </w:pPr>
      <w:r>
        <w:rPr>
          <w:color w:val="000000"/>
        </w:rPr>
        <w:t>Add Outdoor Activities to Lesson Plans</w:t>
      </w:r>
    </w:p>
    <w:p w:rsidR="00357CBC" w:rsidRDefault="00357CBC" w:rsidP="00357CBC">
      <w:pPr>
        <w:pStyle w:val="NormalWeb"/>
        <w:rPr>
          <w:color w:val="000000"/>
        </w:rPr>
      </w:pPr>
      <w:r>
        <w:rPr>
          <w:color w:val="000000"/>
        </w:rPr>
        <w:t>On a decent day, the court yard can really shake things up!  Lessons that lend themselves well to an outside location include experiments and other lessons that involve student movement. Do not attempt to have students sit and focus on books while outside.</w:t>
      </w:r>
    </w:p>
    <w:p w:rsidR="00357CBC" w:rsidRDefault="00357CBC" w:rsidP="00357CBC">
      <w:pPr>
        <w:rPr>
          <w:rFonts w:ascii="Arial" w:hAnsi="Arial" w:cs="Arial"/>
          <w:color w:val="000000"/>
        </w:rPr>
      </w:pPr>
      <w:r>
        <w:rPr>
          <w:color w:val="000000"/>
        </w:rPr>
        <w:t> </w:t>
      </w:r>
      <w:proofErr w:type="spellStart"/>
      <w:r>
        <w:rPr>
          <w:i/>
          <w:iCs/>
          <w:color w:val="AAAAAA"/>
        </w:rPr>
        <w:t>By</w:t>
      </w:r>
      <w:hyperlink r:id="rId13" w:history="1">
        <w:r>
          <w:rPr>
            <w:rStyle w:val="Hyperlink"/>
            <w:i/>
            <w:iCs/>
          </w:rPr>
          <w:t>Jennifer</w:t>
        </w:r>
        <w:proofErr w:type="spellEnd"/>
        <w:r>
          <w:rPr>
            <w:rStyle w:val="Hyperlink"/>
            <w:i/>
            <w:iCs/>
          </w:rPr>
          <w:t xml:space="preserve"> Wagaman</w:t>
        </w:r>
      </w:hyperlink>
      <w:r>
        <w:rPr>
          <w:color w:val="000000"/>
        </w:rPr>
        <w:t xml:space="preserve"> from www.suite 101.com</w:t>
      </w:r>
      <w:r>
        <w:rPr>
          <w:color w:val="000000"/>
        </w:rPr>
        <w:br/>
      </w:r>
    </w:p>
    <w:p w:rsidR="00357CBC" w:rsidRDefault="00357CBC" w:rsidP="00357CBC">
      <w:pPr>
        <w:pStyle w:val="Heading2"/>
        <w:spacing w:line="360" w:lineRule="atLeast"/>
        <w:jc w:val="center"/>
        <w:rPr>
          <w:sz w:val="36"/>
          <w:szCs w:val="36"/>
        </w:rPr>
      </w:pPr>
    </w:p>
    <w:p w:rsidR="00357CBC" w:rsidRDefault="00357CBC" w:rsidP="00357CBC">
      <w:pPr>
        <w:pStyle w:val="Heading2"/>
        <w:spacing w:line="360" w:lineRule="atLeast"/>
        <w:jc w:val="center"/>
        <w:rPr>
          <w:sz w:val="36"/>
          <w:szCs w:val="36"/>
        </w:rPr>
      </w:pPr>
    </w:p>
    <w:p w:rsidR="00357CBC" w:rsidRDefault="00357CBC" w:rsidP="00357CBC">
      <w:pPr>
        <w:pStyle w:val="Heading2"/>
        <w:spacing w:line="360" w:lineRule="atLeast"/>
        <w:jc w:val="center"/>
        <w:rPr>
          <w:rFonts w:ascii="Arial" w:hAnsi="Arial"/>
          <w:color w:val="005DAA"/>
          <w:sz w:val="36"/>
          <w:szCs w:val="36"/>
        </w:rPr>
      </w:pPr>
      <w:r>
        <w:rPr>
          <w:sz w:val="36"/>
          <w:szCs w:val="36"/>
        </w:rPr>
        <w:t xml:space="preserve">Suggested Classroom Interventions </w:t>
      </w:r>
      <w:proofErr w:type="gramStart"/>
      <w:r>
        <w:rPr>
          <w:sz w:val="36"/>
          <w:szCs w:val="36"/>
        </w:rPr>
        <w:t>For</w:t>
      </w:r>
      <w:proofErr w:type="gramEnd"/>
      <w:r>
        <w:rPr>
          <w:sz w:val="36"/>
          <w:szCs w:val="36"/>
        </w:rPr>
        <w:t xml:space="preserve"> Children With ADD &amp; Learning Disabilities</w:t>
      </w:r>
    </w:p>
    <w:p w:rsidR="00357CBC" w:rsidRDefault="00357CBC" w:rsidP="00357CBC">
      <w:pPr>
        <w:pStyle w:val="NormalWeb"/>
      </w:pPr>
      <w:r>
        <w:t>Children with attention deficit disorder and/or learning disabilities can be a challenge for any classroom teacher. This page provides some practical suggestions that can be used in the regular classroom as well as the special education classroom. By looking through a given list of interventions, a teacher will be able to select one or more strategies that are suited to a specific child in a specific environment.</w:t>
      </w:r>
    </w:p>
    <w:p w:rsidR="00357CBC" w:rsidRDefault="00357CBC" w:rsidP="00357CBC">
      <w:pPr>
        <w:pStyle w:val="Heading2"/>
        <w:spacing w:line="300" w:lineRule="auto"/>
      </w:pPr>
      <w:r>
        <w:t xml:space="preserve">Ideas for Attention Deficit Children </w:t>
      </w:r>
    </w:p>
    <w:p w:rsidR="00357CBC" w:rsidRDefault="00357CBC" w:rsidP="00357CBC">
      <w:pPr>
        <w:pStyle w:val="NormalWeb"/>
      </w:pPr>
      <w:r>
        <w:t>Children whose attention seems to wander or who never seem to "be with" the rest of the class might be helped by the following suggestions:</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Pause and create suspense by looking around before asking questions.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Randomly pick reciters so the children cannot time their attention.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Signal that someone is going to have to answer a question about what is being said.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Use the child’s name in a question or in the material being covered.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Ask a simple question (not even related to the topic at hand) to a child whose attention is beginning to wander.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lastRenderedPageBreak/>
        <w:t xml:space="preserve">Develop a private running joke between you and the child that can be invoked to re-involve you with the child.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Stand close to an inattentive child and touch him or her on the shoulder as you are teaching.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Walk around the classroom as the lesson is progressing and tap the place in the child’s book that is currently being read or discussed.</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Decrease the length of assignments or lessons.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Alternate physical and mental activities.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Increase the novelty of lessons by using films, tapes, flash cards, or small group work or by having a child call on others.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Incorporate the children’s interests into a lesson plan.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Structure in some guided daydreaming time.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Give simple, concrete instructions, once.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Investigate the use of simple mechanical devices that indicate attention versus inattention.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Teach children self monitoring strategies. </w:t>
      </w:r>
    </w:p>
    <w:p w:rsidR="00357CBC" w:rsidRP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Use a soft voice to give direction. </w:t>
      </w:r>
    </w:p>
    <w:p w:rsidR="00357CBC" w:rsidRDefault="00357CBC" w:rsidP="00357CBC">
      <w:pPr>
        <w:numPr>
          <w:ilvl w:val="0"/>
          <w:numId w:val="30"/>
        </w:numPr>
        <w:spacing w:before="100" w:beforeAutospacing="1" w:after="100" w:afterAutospacing="1" w:line="300" w:lineRule="auto"/>
        <w:rPr>
          <w:rFonts w:ascii="Times New Roman" w:hAnsi="Times New Roman"/>
          <w:color w:val="000000"/>
          <w:sz w:val="20"/>
        </w:rPr>
      </w:pPr>
      <w:r w:rsidRPr="00357CBC">
        <w:rPr>
          <w:rFonts w:ascii="Times New Roman" w:hAnsi="Times New Roman"/>
          <w:color w:val="000000"/>
          <w:sz w:val="20"/>
        </w:rPr>
        <w:t xml:space="preserve">Employ peers or older students or volunteer parents as tutors. </w:t>
      </w:r>
    </w:p>
    <w:p w:rsidR="00784F5E" w:rsidRDefault="00784F5E" w:rsidP="00784F5E">
      <w:pPr>
        <w:spacing w:before="100" w:beforeAutospacing="1" w:after="100" w:afterAutospacing="1" w:line="300" w:lineRule="auto"/>
        <w:rPr>
          <w:rFonts w:ascii="Times New Roman" w:hAnsi="Times New Roman"/>
          <w:color w:val="000000"/>
          <w:sz w:val="20"/>
        </w:rPr>
      </w:pPr>
    </w:p>
    <w:p w:rsidR="00784F5E" w:rsidRPr="00784F5E" w:rsidRDefault="00784F5E" w:rsidP="00784F5E">
      <w:pPr>
        <w:pStyle w:val="Heading1"/>
        <w:pBdr>
          <w:top w:val="double" w:sz="6" w:space="1" w:color="auto"/>
          <w:bottom w:val="double" w:sz="6" w:space="1" w:color="auto"/>
        </w:pBdr>
        <w:tabs>
          <w:tab w:val="center" w:pos="7200"/>
        </w:tabs>
        <w:jc w:val="center"/>
        <w:rPr>
          <w:rFonts w:ascii="Arial" w:hAnsi="Arial" w:cs="Arial"/>
          <w:sz w:val="22"/>
        </w:rPr>
      </w:pPr>
      <w:r w:rsidRPr="00784F5E">
        <w:rPr>
          <w:rFonts w:ascii="Arial" w:hAnsi="Arial" w:cs="Arial"/>
          <w:sz w:val="22"/>
        </w:rPr>
        <w:t>Guidelines for Nine Types of Curriculum Adaptations</w:t>
      </w:r>
    </w:p>
    <w:p w:rsidR="00784F5E" w:rsidRPr="00FD5166" w:rsidRDefault="004626DC" w:rsidP="00784F5E">
      <w:pPr>
        <w:ind w:left="-144" w:right="-144"/>
        <w:rPr>
          <w:rFonts w:ascii="Times New Roman" w:hAnsi="Times New Roman"/>
          <w:b/>
          <w:bCs/>
        </w:rPr>
      </w:pPr>
      <w:r w:rsidRPr="00FD5166">
        <w:rPr>
          <w:rFonts w:ascii="Times New Roman" w:hAnsi="Times New Roman"/>
          <w:b/>
          <w:bCs/>
        </w:rPr>
        <w:fldChar w:fldCharType="begin"/>
      </w:r>
      <w:r w:rsidR="00784F5E" w:rsidRPr="00FD5166">
        <w:rPr>
          <w:rFonts w:ascii="Times New Roman" w:hAnsi="Times New Roman"/>
          <w:b/>
          <w:bCs/>
        </w:rPr>
        <w:instrText>tc \l1 "Nine Types of Curriculum Adaptations</w:instrText>
      </w:r>
      <w:r w:rsidRPr="00FD5166">
        <w:rPr>
          <w:rFonts w:ascii="Times New Roman" w:hAnsi="Times New Roman"/>
          <w:b/>
          <w:bCs/>
        </w:rPr>
        <w:fldChar w:fldCharType="end"/>
      </w:r>
    </w:p>
    <w:tbl>
      <w:tblPr>
        <w:tblW w:w="0" w:type="auto"/>
        <w:jc w:val="center"/>
        <w:tblInd w:w="-1296" w:type="dxa"/>
        <w:tblLayout w:type="fixed"/>
        <w:tblCellMar>
          <w:left w:w="97" w:type="dxa"/>
          <w:right w:w="97" w:type="dxa"/>
        </w:tblCellMar>
        <w:tblLook w:val="0000"/>
      </w:tblPr>
      <w:tblGrid>
        <w:gridCol w:w="5040"/>
        <w:gridCol w:w="234"/>
        <w:gridCol w:w="270"/>
        <w:gridCol w:w="5184"/>
      </w:tblGrid>
      <w:tr w:rsidR="00784F5E" w:rsidRPr="00784F5E" w:rsidTr="00784F5E">
        <w:trPr>
          <w:jc w:val="center"/>
        </w:trPr>
        <w:tc>
          <w:tcPr>
            <w:tcW w:w="5040" w:type="dxa"/>
            <w:tcBorders>
              <w:top w:val="single" w:sz="7" w:space="0" w:color="000000"/>
              <w:left w:val="single" w:sz="7" w:space="0" w:color="000000"/>
              <w:bottom w:val="single" w:sz="6" w:space="0" w:color="FFFFFF"/>
              <w:right w:val="single" w:sz="7" w:space="0" w:color="000000"/>
            </w:tcBorders>
          </w:tcPr>
          <w:p w:rsidR="00784F5E" w:rsidRPr="00784F5E" w:rsidRDefault="00784F5E" w:rsidP="00DE1954">
            <w:pPr>
              <w:spacing w:line="19" w:lineRule="exact"/>
              <w:rPr>
                <w:rFonts w:asciiTheme="minorHAnsi" w:hAnsiTheme="minorHAnsi"/>
                <w:bCs/>
                <w:szCs w:val="24"/>
              </w:rPr>
            </w:pPr>
          </w:p>
          <w:p w:rsidR="00784F5E" w:rsidRPr="00784F5E" w:rsidRDefault="00784F5E" w:rsidP="00DE1954">
            <w:pPr>
              <w:pStyle w:val="Heading1"/>
              <w:tabs>
                <w:tab w:val="center" w:pos="1919"/>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rPr>
                <w:rFonts w:asciiTheme="minorHAnsi" w:hAnsiTheme="minorHAnsi"/>
                <w:b w:val="0"/>
                <w:sz w:val="24"/>
                <w:szCs w:val="24"/>
              </w:rPr>
            </w:pPr>
            <w:r w:rsidRPr="00784F5E">
              <w:rPr>
                <w:rFonts w:asciiTheme="minorHAnsi" w:hAnsiTheme="minorHAnsi"/>
                <w:b w:val="0"/>
                <w:sz w:val="24"/>
                <w:szCs w:val="24"/>
              </w:rPr>
              <w:tab/>
              <w:t xml:space="preserve">Quantity of Practice * </w:t>
            </w:r>
            <w:r w:rsidRPr="00784F5E">
              <w:rPr>
                <w:rFonts w:asciiTheme="minorHAnsi" w:hAnsiTheme="minorHAnsi"/>
                <w:b w:val="0"/>
                <w:sz w:val="24"/>
                <w:szCs w:val="24"/>
              </w:rPr>
              <w:sym w:font="Wingdings" w:char="F06C"/>
            </w:r>
          </w:p>
          <w:p w:rsidR="00784F5E" w:rsidRPr="00784F5E" w:rsidRDefault="00784F5E" w:rsidP="00DE1954">
            <w:pPr>
              <w:pStyle w:val="Heading2"/>
              <w:spacing w:line="228" w:lineRule="auto"/>
              <w:rPr>
                <w:rFonts w:asciiTheme="minorHAnsi" w:hAnsiTheme="minorHAnsi"/>
                <w:b w:val="0"/>
                <w:sz w:val="24"/>
                <w:szCs w:val="24"/>
              </w:rPr>
            </w:pPr>
            <w:r w:rsidRPr="00784F5E">
              <w:rPr>
                <w:rFonts w:asciiTheme="minorHAnsi" w:hAnsiTheme="minorHAnsi"/>
                <w:b w:val="0"/>
                <w:sz w:val="24"/>
                <w:szCs w:val="24"/>
              </w:rPr>
              <w:t>Adapt the number of items that the learner is expected to learn or number of activities student will complete prior to assessment for mastery.</w:t>
            </w:r>
          </w:p>
          <w:p w:rsidR="00784F5E" w:rsidRPr="00784F5E" w:rsidRDefault="00784F5E" w:rsidP="00784F5E">
            <w:pPr>
              <w:pStyle w:val="Heading2"/>
              <w:spacing w:line="228" w:lineRule="auto"/>
              <w:rPr>
                <w:rFonts w:asciiTheme="minorHAnsi" w:hAnsiTheme="minorHAnsi"/>
                <w:b w:val="0"/>
                <w:bCs/>
                <w:sz w:val="24"/>
                <w:szCs w:val="24"/>
              </w:rPr>
            </w:pPr>
            <w:r w:rsidRPr="00784F5E">
              <w:rPr>
                <w:rFonts w:asciiTheme="minorHAnsi" w:hAnsiTheme="minorHAnsi"/>
                <w:b w:val="0"/>
                <w:i/>
                <w:iCs/>
                <w:sz w:val="24"/>
                <w:szCs w:val="24"/>
              </w:rPr>
              <w:t>For example:</w:t>
            </w:r>
            <w:r>
              <w:rPr>
                <w:rFonts w:asciiTheme="minorHAnsi" w:hAnsiTheme="minorHAnsi"/>
                <w:b w:val="0"/>
                <w:i/>
                <w:iCs/>
                <w:sz w:val="24"/>
                <w:szCs w:val="24"/>
              </w:rPr>
              <w:t xml:space="preserve">  </w:t>
            </w:r>
            <w:r w:rsidRPr="00784F5E">
              <w:rPr>
                <w:rFonts w:asciiTheme="minorHAnsi" w:hAnsiTheme="minorHAnsi"/>
                <w:b w:val="0"/>
                <w:sz w:val="24"/>
                <w:szCs w:val="24"/>
              </w:rPr>
              <w:t>Reduce the number of social studies terms a learner must learn at any one time. Add more practice activities or worksheets.</w:t>
            </w:r>
          </w:p>
        </w:tc>
        <w:tc>
          <w:tcPr>
            <w:tcW w:w="234" w:type="dxa"/>
            <w:tcBorders>
              <w:top w:val="single" w:sz="6" w:space="0" w:color="FFFFFF"/>
              <w:left w:val="single" w:sz="6" w:space="0" w:color="FFFFFF"/>
              <w:bottom w:val="single" w:sz="6" w:space="0" w:color="FFFFFF"/>
              <w:right w:val="single" w:sz="6" w:space="0" w:color="FFFFFF"/>
            </w:tcBorders>
          </w:tcPr>
          <w:p w:rsidR="00784F5E" w:rsidRPr="00784F5E" w:rsidRDefault="00784F5E" w:rsidP="00DE1954">
            <w:pPr>
              <w:spacing w:line="19" w:lineRule="exact"/>
              <w:rPr>
                <w:rFonts w:asciiTheme="minorHAnsi" w:hAnsiTheme="minorHAnsi"/>
                <w:bCs/>
                <w:szCs w:val="24"/>
              </w:rPr>
            </w:pPr>
          </w:p>
          <w:p w:rsidR="00784F5E" w:rsidRPr="00784F5E" w:rsidRDefault="00784F5E" w:rsidP="00DE1954">
            <w:pPr>
              <w:rPr>
                <w:rFonts w:asciiTheme="minorHAnsi" w:hAnsiTheme="minorHAnsi"/>
                <w:bCs/>
                <w:szCs w:val="24"/>
              </w:rPr>
            </w:pPr>
          </w:p>
        </w:tc>
        <w:tc>
          <w:tcPr>
            <w:tcW w:w="270" w:type="dxa"/>
            <w:tcBorders>
              <w:top w:val="single" w:sz="6" w:space="0" w:color="FFFFFF"/>
              <w:left w:val="single" w:sz="7" w:space="0" w:color="000000"/>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rPr>
                <w:rFonts w:asciiTheme="minorHAnsi" w:hAnsiTheme="minorHAnsi"/>
                <w:szCs w:val="24"/>
              </w:rPr>
            </w:pPr>
          </w:p>
        </w:tc>
        <w:tc>
          <w:tcPr>
            <w:tcW w:w="5184" w:type="dxa"/>
            <w:tcBorders>
              <w:top w:val="single" w:sz="7" w:space="0" w:color="000000"/>
              <w:left w:val="single" w:sz="7" w:space="0" w:color="000000"/>
              <w:bottom w:val="single" w:sz="6" w:space="0" w:color="FFFFFF"/>
              <w:right w:val="single" w:sz="7" w:space="0" w:color="000000"/>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pStyle w:val="Heading1"/>
              <w:tabs>
                <w:tab w:val="center"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rPr>
                <w:rFonts w:asciiTheme="minorHAnsi" w:hAnsiTheme="minorHAnsi"/>
                <w:b w:val="0"/>
                <w:sz w:val="24"/>
                <w:szCs w:val="24"/>
              </w:rPr>
            </w:pPr>
            <w:r w:rsidRPr="00784F5E">
              <w:rPr>
                <w:rFonts w:asciiTheme="minorHAnsi" w:hAnsiTheme="minorHAnsi"/>
                <w:b w:val="0"/>
                <w:sz w:val="24"/>
                <w:szCs w:val="24"/>
              </w:rPr>
              <w:tab/>
              <w:t>Level of Support *</w:t>
            </w:r>
          </w:p>
          <w:p w:rsidR="00784F5E" w:rsidRPr="00784F5E" w:rsidRDefault="00784F5E" w:rsidP="00DE1954">
            <w:pPr>
              <w:pStyle w:val="Heading2"/>
              <w:rPr>
                <w:rFonts w:asciiTheme="minorHAnsi" w:hAnsiTheme="minorHAnsi"/>
                <w:b w:val="0"/>
                <w:sz w:val="24"/>
                <w:szCs w:val="24"/>
              </w:rPr>
            </w:pPr>
            <w:r w:rsidRPr="00784F5E">
              <w:rPr>
                <w:rFonts w:asciiTheme="minorHAnsi" w:hAnsiTheme="minorHAnsi"/>
                <w:b w:val="0"/>
                <w:sz w:val="24"/>
                <w:szCs w:val="24"/>
              </w:rPr>
              <w:t>Increase the amount of personal assistance to keep the student on task or to reinforce or prompt use of specific skills. Enhance adult-student relationship; use physical space and environmental structure.</w:t>
            </w: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i/>
                <w:iCs/>
                <w:sz w:val="24"/>
                <w:szCs w:val="24"/>
              </w:rPr>
              <w:t>For example:</w:t>
            </w:r>
            <w:r>
              <w:rPr>
                <w:rFonts w:asciiTheme="minorHAnsi" w:hAnsiTheme="minorHAnsi"/>
                <w:b w:val="0"/>
                <w:i/>
                <w:iCs/>
                <w:sz w:val="24"/>
                <w:szCs w:val="24"/>
              </w:rPr>
              <w:t xml:space="preserve">  </w:t>
            </w:r>
            <w:r w:rsidRPr="00784F5E">
              <w:rPr>
                <w:rFonts w:asciiTheme="minorHAnsi" w:hAnsiTheme="minorHAnsi"/>
                <w:b w:val="0"/>
                <w:sz w:val="24"/>
                <w:szCs w:val="24"/>
              </w:rPr>
              <w:t>Assign peer buddies, teaching assistants, peer tutors, or cross-age tutors.  Specify how to interact with the student or how to structure the environment.</w:t>
            </w:r>
          </w:p>
        </w:tc>
      </w:tr>
      <w:tr w:rsidR="00784F5E" w:rsidRPr="00784F5E" w:rsidTr="00784F5E">
        <w:trPr>
          <w:jc w:val="center"/>
        </w:trPr>
        <w:tc>
          <w:tcPr>
            <w:tcW w:w="5040" w:type="dxa"/>
            <w:tcBorders>
              <w:top w:val="single" w:sz="7" w:space="0" w:color="000000"/>
              <w:left w:val="single" w:sz="7" w:space="0" w:color="000000"/>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pStyle w:val="Heading1"/>
              <w:tabs>
                <w:tab w:val="center" w:pos="1919"/>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rPr>
                <w:rFonts w:asciiTheme="minorHAnsi" w:hAnsiTheme="minorHAnsi"/>
                <w:b w:val="0"/>
                <w:sz w:val="24"/>
                <w:szCs w:val="24"/>
              </w:rPr>
            </w:pPr>
            <w:r w:rsidRPr="00784F5E">
              <w:rPr>
                <w:rFonts w:asciiTheme="minorHAnsi" w:hAnsiTheme="minorHAnsi"/>
                <w:b w:val="0"/>
                <w:sz w:val="24"/>
                <w:szCs w:val="24"/>
              </w:rPr>
              <w:tab/>
              <w:t>Input *</w:t>
            </w:r>
          </w:p>
          <w:p w:rsidR="00784F5E" w:rsidRPr="00784F5E" w:rsidRDefault="00784F5E" w:rsidP="00784F5E">
            <w:pPr>
              <w:pStyle w:val="Heading2"/>
              <w:spacing w:line="228" w:lineRule="auto"/>
              <w:rPr>
                <w:rFonts w:asciiTheme="minorHAnsi" w:hAnsiTheme="minorHAnsi"/>
                <w:b w:val="0"/>
                <w:sz w:val="24"/>
                <w:szCs w:val="24"/>
              </w:rPr>
            </w:pPr>
            <w:r w:rsidRPr="00784F5E">
              <w:rPr>
                <w:rFonts w:asciiTheme="minorHAnsi" w:hAnsiTheme="minorHAnsi"/>
                <w:b w:val="0"/>
                <w:sz w:val="24"/>
                <w:szCs w:val="24"/>
              </w:rPr>
              <w:t>Adapt the way instruction is delivered to the learner.</w:t>
            </w:r>
            <w:r>
              <w:rPr>
                <w:rFonts w:asciiTheme="minorHAnsi" w:hAnsiTheme="minorHAnsi"/>
                <w:b w:val="0"/>
                <w:sz w:val="24"/>
                <w:szCs w:val="24"/>
              </w:rPr>
              <w:t xml:space="preserve">  </w:t>
            </w:r>
            <w:r w:rsidRPr="00784F5E">
              <w:rPr>
                <w:rFonts w:asciiTheme="minorHAnsi" w:hAnsiTheme="minorHAnsi"/>
                <w:b w:val="0"/>
                <w:i/>
                <w:iCs/>
                <w:sz w:val="24"/>
                <w:szCs w:val="24"/>
              </w:rPr>
              <w:t>For example:</w:t>
            </w:r>
            <w:r>
              <w:rPr>
                <w:rFonts w:asciiTheme="minorHAnsi" w:hAnsiTheme="minorHAnsi"/>
                <w:b w:val="0"/>
                <w:i/>
                <w:iCs/>
                <w:sz w:val="24"/>
                <w:szCs w:val="24"/>
              </w:rPr>
              <w:t xml:space="preserve">  </w:t>
            </w:r>
            <w:r w:rsidRPr="00784F5E">
              <w:rPr>
                <w:rFonts w:asciiTheme="minorHAnsi" w:hAnsiTheme="minorHAnsi"/>
                <w:b w:val="0"/>
                <w:sz w:val="24"/>
                <w:szCs w:val="24"/>
              </w:rPr>
              <w:t>Use different visual aids, enlarge text, plan more concrete examples, provide hands-on activities, place students in cooperative groups, pre-teach key concepts or terms before the lesson.</w:t>
            </w:r>
          </w:p>
        </w:tc>
        <w:tc>
          <w:tcPr>
            <w:tcW w:w="234" w:type="dxa"/>
            <w:tcBorders>
              <w:top w:val="single" w:sz="6" w:space="0" w:color="FFFFFF"/>
              <w:left w:val="single" w:sz="7" w:space="0" w:color="000000"/>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rPr>
                <w:rFonts w:asciiTheme="minorHAnsi" w:hAnsiTheme="minorHAnsi"/>
                <w:szCs w:val="24"/>
              </w:rPr>
            </w:pPr>
          </w:p>
        </w:tc>
        <w:tc>
          <w:tcPr>
            <w:tcW w:w="270" w:type="dxa"/>
            <w:tcBorders>
              <w:top w:val="single" w:sz="6" w:space="0" w:color="FFFFFF"/>
              <w:left w:val="single" w:sz="7" w:space="0" w:color="000000"/>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rPr>
                <w:rFonts w:asciiTheme="minorHAnsi" w:hAnsiTheme="minorHAnsi"/>
                <w:szCs w:val="24"/>
              </w:rPr>
            </w:pPr>
          </w:p>
        </w:tc>
        <w:tc>
          <w:tcPr>
            <w:tcW w:w="5184" w:type="dxa"/>
            <w:tcBorders>
              <w:top w:val="single" w:sz="7" w:space="0" w:color="000000"/>
              <w:left w:val="single" w:sz="7" w:space="0" w:color="000000"/>
              <w:bottom w:val="single" w:sz="6" w:space="0" w:color="FFFFFF"/>
              <w:right w:val="single" w:sz="7" w:space="0" w:color="000000"/>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pStyle w:val="Heading1"/>
              <w:tabs>
                <w:tab w:val="center"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rPr>
                <w:rFonts w:asciiTheme="minorHAnsi" w:hAnsiTheme="minorHAnsi"/>
                <w:b w:val="0"/>
                <w:sz w:val="24"/>
                <w:szCs w:val="24"/>
              </w:rPr>
            </w:pPr>
            <w:r w:rsidRPr="00784F5E">
              <w:rPr>
                <w:rFonts w:asciiTheme="minorHAnsi" w:hAnsiTheme="minorHAnsi"/>
                <w:b w:val="0"/>
                <w:sz w:val="24"/>
                <w:szCs w:val="24"/>
              </w:rPr>
              <w:tab/>
              <w:t>Output *</w:t>
            </w:r>
          </w:p>
          <w:p w:rsidR="00784F5E" w:rsidRPr="00784F5E" w:rsidRDefault="00784F5E" w:rsidP="00DE1954">
            <w:pPr>
              <w:pStyle w:val="Heading2"/>
              <w:rPr>
                <w:rFonts w:asciiTheme="minorHAnsi" w:hAnsiTheme="minorHAnsi"/>
                <w:b w:val="0"/>
                <w:sz w:val="24"/>
                <w:szCs w:val="24"/>
              </w:rPr>
            </w:pPr>
            <w:r w:rsidRPr="00784F5E">
              <w:rPr>
                <w:rFonts w:asciiTheme="minorHAnsi" w:hAnsiTheme="minorHAnsi"/>
                <w:b w:val="0"/>
                <w:sz w:val="24"/>
                <w:szCs w:val="24"/>
              </w:rPr>
              <w:t>Adapt how the student can respond to instruction.</w:t>
            </w: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i/>
                <w:iCs/>
                <w:sz w:val="24"/>
                <w:szCs w:val="24"/>
              </w:rPr>
              <w:t>For example:</w:t>
            </w:r>
            <w:r>
              <w:rPr>
                <w:rFonts w:asciiTheme="minorHAnsi" w:hAnsiTheme="minorHAnsi"/>
                <w:b w:val="0"/>
                <w:i/>
                <w:iCs/>
                <w:sz w:val="24"/>
                <w:szCs w:val="24"/>
              </w:rPr>
              <w:t xml:space="preserve"> </w:t>
            </w:r>
            <w:r w:rsidRPr="00784F5E">
              <w:rPr>
                <w:rFonts w:asciiTheme="minorHAnsi" w:hAnsiTheme="minorHAnsi"/>
                <w:b w:val="0"/>
                <w:sz w:val="24"/>
                <w:szCs w:val="24"/>
              </w:rPr>
              <w:t>Instead of answering questions in writing, allow a verbal response, use a communication book for some students, allow students to show knowledge with hands on materials.</w:t>
            </w:r>
          </w:p>
        </w:tc>
      </w:tr>
      <w:tr w:rsidR="00784F5E" w:rsidRPr="00784F5E" w:rsidTr="00784F5E">
        <w:trPr>
          <w:trHeight w:val="2305"/>
          <w:jc w:val="center"/>
        </w:trPr>
        <w:tc>
          <w:tcPr>
            <w:tcW w:w="5040" w:type="dxa"/>
            <w:tcBorders>
              <w:top w:val="single" w:sz="7" w:space="0" w:color="000000"/>
              <w:left w:val="single" w:sz="7" w:space="0" w:color="000000"/>
              <w:bottom w:val="single" w:sz="7" w:space="0" w:color="000000"/>
              <w:right w:val="single" w:sz="7" w:space="0" w:color="000000"/>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pStyle w:val="Heading1"/>
              <w:tabs>
                <w:tab w:val="center" w:pos="1919"/>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rPr>
                <w:rFonts w:asciiTheme="minorHAnsi" w:hAnsiTheme="minorHAnsi"/>
                <w:b w:val="0"/>
                <w:sz w:val="24"/>
                <w:szCs w:val="24"/>
              </w:rPr>
            </w:pPr>
            <w:r w:rsidRPr="00784F5E">
              <w:rPr>
                <w:rFonts w:asciiTheme="minorHAnsi" w:hAnsiTheme="minorHAnsi"/>
                <w:b w:val="0"/>
                <w:sz w:val="24"/>
                <w:szCs w:val="24"/>
              </w:rPr>
              <w:tab/>
              <w:t>Participation *</w:t>
            </w:r>
          </w:p>
          <w:p w:rsidR="00784F5E" w:rsidRPr="00784F5E" w:rsidRDefault="00784F5E" w:rsidP="00DE1954">
            <w:pPr>
              <w:pStyle w:val="Heading2"/>
              <w:spacing w:line="228" w:lineRule="auto"/>
              <w:jc w:val="center"/>
              <w:rPr>
                <w:rFonts w:asciiTheme="minorHAnsi" w:hAnsiTheme="minorHAnsi"/>
                <w:b w:val="0"/>
                <w:bCs/>
                <w:sz w:val="24"/>
                <w:szCs w:val="24"/>
              </w:rPr>
            </w:pPr>
            <w:r w:rsidRPr="00784F5E">
              <w:rPr>
                <w:rFonts w:asciiTheme="minorHAnsi" w:hAnsiTheme="minorHAnsi"/>
                <w:b w:val="0"/>
                <w:bCs/>
                <w:sz w:val="24"/>
                <w:szCs w:val="24"/>
              </w:rPr>
              <w:t>Sometimes called “engagement”</w:t>
            </w: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sz w:val="24"/>
                <w:szCs w:val="24"/>
              </w:rPr>
              <w:t>Adapt the extent to which a learner is actively involved in the task.</w:t>
            </w:r>
            <w:r>
              <w:rPr>
                <w:rFonts w:asciiTheme="minorHAnsi" w:hAnsiTheme="minorHAnsi"/>
                <w:b w:val="0"/>
                <w:sz w:val="24"/>
                <w:szCs w:val="24"/>
              </w:rPr>
              <w:t xml:space="preserve">  </w:t>
            </w:r>
            <w:r w:rsidRPr="00784F5E">
              <w:rPr>
                <w:rFonts w:asciiTheme="minorHAnsi" w:hAnsiTheme="minorHAnsi"/>
                <w:b w:val="0"/>
                <w:i/>
                <w:iCs/>
                <w:sz w:val="24"/>
                <w:szCs w:val="24"/>
              </w:rPr>
              <w:t>For example</w:t>
            </w:r>
            <w:r w:rsidRPr="00784F5E">
              <w:rPr>
                <w:rFonts w:asciiTheme="minorHAnsi" w:hAnsiTheme="minorHAnsi"/>
                <w:b w:val="0"/>
                <w:sz w:val="24"/>
                <w:szCs w:val="24"/>
              </w:rPr>
              <w:t xml:space="preserve">: </w:t>
            </w:r>
          </w:p>
          <w:p w:rsidR="00784F5E" w:rsidRPr="00784F5E" w:rsidRDefault="00784F5E" w:rsidP="00DE1954">
            <w:pPr>
              <w:pStyle w:val="Heading2"/>
              <w:spacing w:line="228" w:lineRule="auto"/>
              <w:rPr>
                <w:rFonts w:asciiTheme="minorHAnsi" w:hAnsiTheme="minorHAnsi"/>
                <w:b w:val="0"/>
                <w:bCs/>
                <w:sz w:val="24"/>
                <w:szCs w:val="24"/>
              </w:rPr>
            </w:pPr>
            <w:proofErr w:type="gramStart"/>
            <w:r w:rsidRPr="00784F5E">
              <w:rPr>
                <w:rFonts w:asciiTheme="minorHAnsi" w:hAnsiTheme="minorHAnsi"/>
                <w:b w:val="0"/>
                <w:sz w:val="24"/>
                <w:szCs w:val="24"/>
              </w:rPr>
              <w:t>During instruction, using “every pupil response techniques” or “choral responding.”</w:t>
            </w:r>
            <w:proofErr w:type="gramEnd"/>
            <w:r w:rsidRPr="00784F5E">
              <w:rPr>
                <w:rFonts w:asciiTheme="minorHAnsi" w:hAnsiTheme="minorHAnsi"/>
                <w:b w:val="0"/>
                <w:sz w:val="24"/>
                <w:szCs w:val="24"/>
              </w:rPr>
              <w:t xml:space="preserve"> In geography, have a student hold the globe, while others point out locations. Ask the student to lead a group. Have the student turn the pages </w:t>
            </w:r>
            <w:r w:rsidRPr="00784F5E">
              <w:rPr>
                <w:rFonts w:asciiTheme="minorHAnsi" w:hAnsiTheme="minorHAnsi"/>
                <w:b w:val="0"/>
                <w:sz w:val="24"/>
                <w:szCs w:val="24"/>
              </w:rPr>
              <w:lastRenderedPageBreak/>
              <w:t>while sitting on your lap (kindergarten).</w:t>
            </w:r>
          </w:p>
        </w:tc>
        <w:tc>
          <w:tcPr>
            <w:tcW w:w="234" w:type="dxa"/>
            <w:tcBorders>
              <w:top w:val="single" w:sz="6" w:space="0" w:color="FFFFFF"/>
              <w:left w:val="single" w:sz="6" w:space="0" w:color="FFFFFF"/>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spacing w:after="19"/>
              <w:rPr>
                <w:rFonts w:asciiTheme="minorHAnsi" w:hAnsiTheme="minorHAnsi"/>
                <w:szCs w:val="24"/>
              </w:rPr>
            </w:pPr>
          </w:p>
        </w:tc>
        <w:tc>
          <w:tcPr>
            <w:tcW w:w="270" w:type="dxa"/>
            <w:tcBorders>
              <w:top w:val="single" w:sz="6" w:space="0" w:color="FFFFFF"/>
              <w:left w:val="single" w:sz="7" w:space="0" w:color="000000"/>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spacing w:after="19"/>
              <w:rPr>
                <w:rFonts w:asciiTheme="minorHAnsi" w:hAnsiTheme="minorHAnsi"/>
                <w:szCs w:val="24"/>
              </w:rPr>
            </w:pPr>
          </w:p>
        </w:tc>
        <w:tc>
          <w:tcPr>
            <w:tcW w:w="5184" w:type="dxa"/>
            <w:tcBorders>
              <w:top w:val="single" w:sz="7" w:space="0" w:color="000000"/>
              <w:left w:val="single" w:sz="7" w:space="0" w:color="000000"/>
              <w:bottom w:val="single" w:sz="7" w:space="0" w:color="000000"/>
              <w:right w:val="single" w:sz="7" w:space="0" w:color="000000"/>
            </w:tcBorders>
          </w:tcPr>
          <w:p w:rsidR="00784F5E" w:rsidRPr="00784F5E" w:rsidRDefault="00784F5E" w:rsidP="00DE1954">
            <w:pPr>
              <w:spacing w:line="19" w:lineRule="exact"/>
              <w:rPr>
                <w:rFonts w:asciiTheme="minorHAnsi" w:hAnsiTheme="minorHAnsi"/>
                <w:szCs w:val="24"/>
              </w:rPr>
            </w:pPr>
          </w:p>
          <w:p w:rsidR="00784F5E" w:rsidRPr="00784F5E" w:rsidRDefault="00784F5E" w:rsidP="00DE1954">
            <w:pPr>
              <w:pStyle w:val="Heading1"/>
              <w:tabs>
                <w:tab w:val="center"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rPr>
                <w:rFonts w:asciiTheme="minorHAnsi" w:hAnsiTheme="minorHAnsi"/>
                <w:b w:val="0"/>
                <w:sz w:val="24"/>
                <w:szCs w:val="24"/>
              </w:rPr>
            </w:pPr>
            <w:r w:rsidRPr="00784F5E">
              <w:rPr>
                <w:rFonts w:asciiTheme="minorHAnsi" w:hAnsiTheme="minorHAnsi"/>
                <w:b w:val="0"/>
                <w:sz w:val="24"/>
                <w:szCs w:val="24"/>
              </w:rPr>
              <w:tab/>
              <w:t xml:space="preserve">Functional Curriculum </w:t>
            </w:r>
            <w:r w:rsidRPr="00784F5E">
              <w:rPr>
                <w:rFonts w:asciiTheme="minorHAnsi" w:hAnsiTheme="minorHAnsi"/>
                <w:b w:val="0"/>
                <w:sz w:val="24"/>
                <w:szCs w:val="24"/>
              </w:rPr>
              <w:sym w:font="Wingdings" w:char="F06C"/>
            </w:r>
          </w:p>
          <w:p w:rsidR="00784F5E" w:rsidRPr="00784F5E" w:rsidRDefault="00784F5E" w:rsidP="00DE1954">
            <w:pPr>
              <w:rPr>
                <w:rFonts w:asciiTheme="minorHAnsi" w:hAnsiTheme="minorHAnsi"/>
                <w:bCs/>
                <w:szCs w:val="24"/>
              </w:rPr>
            </w:pP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sz w:val="24"/>
                <w:szCs w:val="24"/>
              </w:rPr>
              <w:t>Provide different instruction and materials to meet a learner’s individual goals.  When routinely utilized, this is only for students with moderate to severe disabilities.</w:t>
            </w:r>
            <w:r>
              <w:rPr>
                <w:rFonts w:asciiTheme="minorHAnsi" w:hAnsiTheme="minorHAnsi"/>
                <w:b w:val="0"/>
                <w:sz w:val="24"/>
                <w:szCs w:val="24"/>
              </w:rPr>
              <w:t xml:space="preserve">  </w:t>
            </w:r>
            <w:r w:rsidRPr="00784F5E">
              <w:rPr>
                <w:rFonts w:asciiTheme="minorHAnsi" w:hAnsiTheme="minorHAnsi"/>
                <w:b w:val="0"/>
                <w:i/>
                <w:iCs/>
                <w:sz w:val="24"/>
                <w:szCs w:val="24"/>
              </w:rPr>
              <w:t>For example:</w:t>
            </w:r>
            <w:r>
              <w:rPr>
                <w:rFonts w:asciiTheme="minorHAnsi" w:hAnsiTheme="minorHAnsi"/>
                <w:b w:val="0"/>
                <w:i/>
                <w:iCs/>
                <w:sz w:val="24"/>
                <w:szCs w:val="24"/>
              </w:rPr>
              <w:t xml:space="preserve">  </w:t>
            </w:r>
            <w:r w:rsidRPr="00784F5E">
              <w:rPr>
                <w:rFonts w:asciiTheme="minorHAnsi" w:hAnsiTheme="minorHAnsi"/>
                <w:b w:val="0"/>
                <w:sz w:val="24"/>
                <w:szCs w:val="24"/>
              </w:rPr>
              <w:t>During a language lesson a student is learning toileting skills with an aide.</w:t>
            </w:r>
          </w:p>
        </w:tc>
      </w:tr>
      <w:tr w:rsidR="00784F5E" w:rsidRPr="00784F5E" w:rsidTr="00784F5E">
        <w:trPr>
          <w:trHeight w:val="2305"/>
          <w:jc w:val="center"/>
        </w:trPr>
        <w:tc>
          <w:tcPr>
            <w:tcW w:w="5040" w:type="dxa"/>
            <w:tcBorders>
              <w:top w:val="single" w:sz="7" w:space="0" w:color="000000"/>
              <w:left w:val="single" w:sz="7" w:space="0" w:color="000000"/>
              <w:bottom w:val="single" w:sz="7" w:space="0" w:color="000000"/>
              <w:right w:val="single" w:sz="7" w:space="0" w:color="000000"/>
            </w:tcBorders>
          </w:tcPr>
          <w:p w:rsidR="00784F5E" w:rsidRPr="00784F5E" w:rsidRDefault="00784F5E" w:rsidP="00784F5E">
            <w:pPr>
              <w:pStyle w:val="Heading1"/>
              <w:tabs>
                <w:tab w:val="center" w:pos="227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jc w:val="center"/>
              <w:rPr>
                <w:rFonts w:asciiTheme="minorHAnsi" w:hAnsiTheme="minorHAnsi"/>
                <w:b w:val="0"/>
                <w:sz w:val="24"/>
                <w:szCs w:val="24"/>
              </w:rPr>
            </w:pPr>
            <w:r w:rsidRPr="00784F5E">
              <w:rPr>
                <w:rFonts w:asciiTheme="minorHAnsi" w:hAnsiTheme="minorHAnsi"/>
                <w:b w:val="0"/>
                <w:sz w:val="24"/>
                <w:szCs w:val="24"/>
              </w:rPr>
              <w:lastRenderedPageBreak/>
              <w:t>Time *</w:t>
            </w: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sz w:val="24"/>
                <w:szCs w:val="24"/>
              </w:rPr>
              <w:t>Adapt the time allotted and allowed for learning, task completion, or testing.</w:t>
            </w:r>
            <w:r>
              <w:rPr>
                <w:rFonts w:asciiTheme="minorHAnsi" w:hAnsiTheme="minorHAnsi"/>
                <w:b w:val="0"/>
                <w:sz w:val="24"/>
                <w:szCs w:val="24"/>
              </w:rPr>
              <w:t xml:space="preserve">   </w:t>
            </w:r>
            <w:r w:rsidRPr="00784F5E">
              <w:rPr>
                <w:rFonts w:asciiTheme="minorHAnsi" w:hAnsiTheme="minorHAnsi"/>
                <w:b w:val="0"/>
                <w:i/>
                <w:iCs/>
                <w:sz w:val="24"/>
                <w:szCs w:val="24"/>
              </w:rPr>
              <w:t>For example:</w:t>
            </w: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sz w:val="24"/>
                <w:szCs w:val="24"/>
              </w:rPr>
              <w:t xml:space="preserve">Individualize a timeline for completing a task; pace learning differently (increase or decrease) for some learners. </w:t>
            </w:r>
          </w:p>
          <w:p w:rsidR="00784F5E" w:rsidRPr="00784F5E" w:rsidRDefault="00784F5E" w:rsidP="00DE1954">
            <w:pPr>
              <w:spacing w:line="19" w:lineRule="exact"/>
              <w:rPr>
                <w:rFonts w:asciiTheme="minorHAnsi" w:hAnsiTheme="minorHAnsi"/>
                <w:szCs w:val="24"/>
              </w:rPr>
            </w:pPr>
          </w:p>
        </w:tc>
        <w:tc>
          <w:tcPr>
            <w:tcW w:w="234" w:type="dxa"/>
            <w:tcBorders>
              <w:top w:val="single" w:sz="6" w:space="0" w:color="FFFFFF"/>
              <w:left w:val="single" w:sz="6" w:space="0" w:color="FFFFFF"/>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tc>
        <w:tc>
          <w:tcPr>
            <w:tcW w:w="270" w:type="dxa"/>
            <w:tcBorders>
              <w:top w:val="single" w:sz="6" w:space="0" w:color="FFFFFF"/>
              <w:left w:val="single" w:sz="7" w:space="0" w:color="000000"/>
              <w:bottom w:val="single" w:sz="6" w:space="0" w:color="FFFFFF"/>
              <w:right w:val="single" w:sz="6" w:space="0" w:color="FFFFFF"/>
            </w:tcBorders>
          </w:tcPr>
          <w:p w:rsidR="00784F5E" w:rsidRPr="00784F5E" w:rsidRDefault="00784F5E" w:rsidP="00DE1954">
            <w:pPr>
              <w:spacing w:line="19" w:lineRule="exact"/>
              <w:rPr>
                <w:rFonts w:asciiTheme="minorHAnsi" w:hAnsiTheme="minorHAnsi"/>
                <w:szCs w:val="24"/>
              </w:rPr>
            </w:pPr>
          </w:p>
        </w:tc>
        <w:tc>
          <w:tcPr>
            <w:tcW w:w="5184" w:type="dxa"/>
            <w:tcBorders>
              <w:top w:val="single" w:sz="7" w:space="0" w:color="000000"/>
              <w:left w:val="single" w:sz="7" w:space="0" w:color="000000"/>
              <w:bottom w:val="single" w:sz="7" w:space="0" w:color="000000"/>
              <w:right w:val="single" w:sz="7" w:space="0" w:color="000000"/>
            </w:tcBorders>
          </w:tcPr>
          <w:p w:rsidR="00784F5E" w:rsidRPr="00784F5E" w:rsidRDefault="00784F5E" w:rsidP="00784F5E">
            <w:pPr>
              <w:pStyle w:val="Heading1"/>
              <w:tabs>
                <w:tab w:val="center" w:pos="227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jc w:val="center"/>
              <w:rPr>
                <w:rFonts w:asciiTheme="minorHAnsi" w:hAnsiTheme="minorHAnsi"/>
                <w:b w:val="0"/>
                <w:sz w:val="24"/>
                <w:szCs w:val="24"/>
              </w:rPr>
            </w:pPr>
            <w:r w:rsidRPr="00784F5E">
              <w:rPr>
                <w:rFonts w:asciiTheme="minorHAnsi" w:hAnsiTheme="minorHAnsi"/>
                <w:b w:val="0"/>
                <w:sz w:val="24"/>
                <w:szCs w:val="24"/>
              </w:rPr>
              <w:t xml:space="preserve">Alternate Goals </w:t>
            </w:r>
            <w:r w:rsidRPr="00784F5E">
              <w:rPr>
                <w:rFonts w:asciiTheme="minorHAnsi" w:hAnsiTheme="minorHAnsi"/>
                <w:b w:val="0"/>
                <w:sz w:val="24"/>
                <w:szCs w:val="24"/>
              </w:rPr>
              <w:sym w:font="Wingdings" w:char="F06C"/>
            </w:r>
          </w:p>
          <w:p w:rsidR="00784F5E" w:rsidRPr="00784F5E" w:rsidRDefault="00784F5E" w:rsidP="00784F5E">
            <w:pPr>
              <w:pStyle w:val="Heading2"/>
              <w:rPr>
                <w:rFonts w:asciiTheme="minorHAnsi" w:hAnsiTheme="minorHAnsi"/>
                <w:b w:val="0"/>
                <w:sz w:val="24"/>
                <w:szCs w:val="24"/>
              </w:rPr>
            </w:pPr>
            <w:r w:rsidRPr="00784F5E">
              <w:rPr>
                <w:rFonts w:asciiTheme="minorHAnsi" w:hAnsiTheme="minorHAnsi"/>
                <w:b w:val="0"/>
                <w:sz w:val="24"/>
                <w:szCs w:val="24"/>
              </w:rPr>
              <w:t>Adapt the goals or outcome expectations while using the same materials.  When routinely utilized, this is only for students with moderate to severe disabilities.</w:t>
            </w:r>
            <w:r>
              <w:rPr>
                <w:rFonts w:asciiTheme="minorHAnsi" w:hAnsiTheme="minorHAnsi"/>
                <w:b w:val="0"/>
                <w:sz w:val="24"/>
                <w:szCs w:val="24"/>
              </w:rPr>
              <w:t xml:space="preserve">  </w:t>
            </w:r>
            <w:r w:rsidRPr="00784F5E">
              <w:rPr>
                <w:rFonts w:asciiTheme="minorHAnsi" w:hAnsiTheme="minorHAnsi"/>
                <w:b w:val="0"/>
                <w:i/>
                <w:iCs/>
                <w:sz w:val="24"/>
                <w:szCs w:val="24"/>
              </w:rPr>
              <w:t>For example:</w:t>
            </w:r>
            <w:r>
              <w:rPr>
                <w:rFonts w:asciiTheme="minorHAnsi" w:hAnsiTheme="minorHAnsi"/>
                <w:b w:val="0"/>
                <w:i/>
                <w:iCs/>
                <w:sz w:val="24"/>
                <w:szCs w:val="24"/>
              </w:rPr>
              <w:t xml:space="preserve">  </w:t>
            </w:r>
            <w:r w:rsidRPr="00784F5E">
              <w:rPr>
                <w:rFonts w:asciiTheme="minorHAnsi" w:hAnsiTheme="minorHAnsi"/>
                <w:b w:val="0"/>
                <w:sz w:val="24"/>
                <w:szCs w:val="24"/>
              </w:rPr>
              <w:t>In a social studies lesson, expect a student to be able to locate the colors of the states on a map, while other students learn to locate each state and name the capital.</w:t>
            </w:r>
          </w:p>
          <w:p w:rsidR="00784F5E" w:rsidRPr="00784F5E" w:rsidRDefault="00784F5E" w:rsidP="00DE1954">
            <w:pPr>
              <w:spacing w:line="19" w:lineRule="exact"/>
              <w:rPr>
                <w:rFonts w:asciiTheme="minorHAnsi" w:hAnsiTheme="minorHAnsi"/>
                <w:szCs w:val="24"/>
              </w:rPr>
            </w:pPr>
          </w:p>
          <w:p w:rsidR="00784F5E" w:rsidRPr="00784F5E" w:rsidRDefault="00784F5E" w:rsidP="00DE1954">
            <w:pPr>
              <w:spacing w:line="19" w:lineRule="exact"/>
              <w:rPr>
                <w:rFonts w:asciiTheme="minorHAnsi" w:hAnsiTheme="minorHAnsi"/>
                <w:szCs w:val="24"/>
              </w:rPr>
            </w:pPr>
          </w:p>
          <w:p w:rsidR="00784F5E" w:rsidRPr="00784F5E" w:rsidRDefault="00784F5E" w:rsidP="00DE1954">
            <w:pPr>
              <w:spacing w:line="19" w:lineRule="exact"/>
              <w:rPr>
                <w:rFonts w:asciiTheme="minorHAnsi" w:hAnsiTheme="minorHAnsi"/>
                <w:szCs w:val="24"/>
              </w:rPr>
            </w:pPr>
          </w:p>
        </w:tc>
      </w:tr>
    </w:tbl>
    <w:p w:rsidR="00322F1D" w:rsidRDefault="00322F1D" w:rsidP="00784F5E">
      <w:pPr>
        <w:spacing w:before="40" w:line="228" w:lineRule="auto"/>
        <w:jc w:val="both"/>
        <w:rPr>
          <w:rFonts w:ascii="Times New Roman" w:hAnsi="Times New Roman"/>
          <w:sz w:val="18"/>
          <w:szCs w:val="18"/>
        </w:rPr>
      </w:pPr>
    </w:p>
    <w:p w:rsidR="00784F5E" w:rsidRPr="009C20F8" w:rsidRDefault="00784F5E" w:rsidP="00784F5E">
      <w:pPr>
        <w:spacing w:before="40" w:line="228" w:lineRule="auto"/>
        <w:jc w:val="both"/>
        <w:rPr>
          <w:rFonts w:ascii="Times New Roman" w:hAnsi="Times New Roman"/>
          <w:i/>
          <w:iCs/>
          <w:sz w:val="18"/>
          <w:szCs w:val="18"/>
        </w:rPr>
      </w:pPr>
      <w:proofErr w:type="gramStart"/>
      <w:r w:rsidRPr="009C20F8">
        <w:rPr>
          <w:rFonts w:ascii="Times New Roman" w:hAnsi="Times New Roman"/>
          <w:sz w:val="18"/>
          <w:szCs w:val="18"/>
        </w:rPr>
        <w:t xml:space="preserve">*  </w:t>
      </w:r>
      <w:r w:rsidRPr="009C20F8">
        <w:rPr>
          <w:rFonts w:ascii="Times New Roman" w:hAnsi="Times New Roman"/>
          <w:i/>
          <w:iCs/>
          <w:sz w:val="18"/>
          <w:szCs w:val="18"/>
        </w:rPr>
        <w:t>This</w:t>
      </w:r>
      <w:proofErr w:type="gramEnd"/>
      <w:r w:rsidRPr="009C20F8">
        <w:rPr>
          <w:rFonts w:ascii="Times New Roman" w:hAnsi="Times New Roman"/>
          <w:i/>
          <w:iCs/>
          <w:sz w:val="18"/>
          <w:szCs w:val="18"/>
        </w:rPr>
        <w:t xml:space="preserve"> adaptation </w:t>
      </w:r>
      <w:r>
        <w:rPr>
          <w:rFonts w:ascii="Times New Roman" w:hAnsi="Times New Roman"/>
          <w:i/>
          <w:iCs/>
          <w:sz w:val="18"/>
          <w:szCs w:val="18"/>
        </w:rPr>
        <w:t xml:space="preserve">is an accommodation if the student can demonstrate mastery of the standard on an assessment. </w:t>
      </w:r>
      <w:r w:rsidRPr="009C20F8">
        <w:rPr>
          <w:rFonts w:ascii="Times New Roman" w:hAnsi="Times New Roman"/>
          <w:sz w:val="18"/>
          <w:szCs w:val="18"/>
        </w:rPr>
        <w:t>The key concept is: Will the student ultimately master the same material but demonstrate that mastery in alternate ways or with alternate supports?  If standards are not fundamentally or substantially altered</w:t>
      </w:r>
      <w:r>
        <w:rPr>
          <w:rFonts w:ascii="Times New Roman" w:hAnsi="Times New Roman"/>
          <w:sz w:val="18"/>
          <w:szCs w:val="18"/>
        </w:rPr>
        <w:t>, then this adaptation is an accommodation to a learning or performance difference.</w:t>
      </w:r>
      <w:r w:rsidRPr="009C20F8">
        <w:rPr>
          <w:rFonts w:ascii="Times New Roman" w:hAnsi="Times New Roman"/>
          <w:i/>
          <w:iCs/>
          <w:sz w:val="18"/>
          <w:szCs w:val="18"/>
        </w:rPr>
        <w:t xml:space="preserve"> </w:t>
      </w:r>
    </w:p>
    <w:p w:rsidR="00322F1D" w:rsidRDefault="00322F1D" w:rsidP="00784F5E">
      <w:pPr>
        <w:pStyle w:val="Level1"/>
        <w:tabs>
          <w:tab w:val="left" w:pos="-432"/>
          <w:tab w:val="left" w:pos="-144"/>
          <w:tab w:val="left" w:pos="9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spacing w:line="228" w:lineRule="auto"/>
        <w:rPr>
          <w:rFonts w:ascii="Times New Roman" w:hAnsi="Times New Roman"/>
          <w:sz w:val="18"/>
          <w:szCs w:val="18"/>
        </w:rPr>
      </w:pPr>
    </w:p>
    <w:p w:rsidR="00784F5E" w:rsidRPr="009C20F8" w:rsidRDefault="00784F5E" w:rsidP="00784F5E">
      <w:pPr>
        <w:pStyle w:val="Level1"/>
        <w:tabs>
          <w:tab w:val="left" w:pos="-432"/>
          <w:tab w:val="left" w:pos="-144"/>
          <w:tab w:val="left" w:pos="9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s>
        <w:spacing w:line="228" w:lineRule="auto"/>
        <w:rPr>
          <w:rFonts w:ascii="Times New Roman" w:hAnsi="Times New Roman"/>
          <w:i/>
          <w:iCs/>
          <w:sz w:val="18"/>
          <w:szCs w:val="18"/>
        </w:rPr>
      </w:pPr>
      <w:r w:rsidRPr="009C20F8">
        <w:rPr>
          <w:rFonts w:ascii="Times New Roman" w:hAnsi="Times New Roman"/>
          <w:sz w:val="18"/>
          <w:szCs w:val="18"/>
        </w:rPr>
        <w:sym w:font="Wingdings" w:char="F06C"/>
      </w:r>
      <w:r w:rsidRPr="009C20F8">
        <w:rPr>
          <w:rFonts w:ascii="Times New Roman" w:hAnsi="Times New Roman"/>
          <w:i/>
          <w:iCs/>
          <w:sz w:val="18"/>
          <w:szCs w:val="18"/>
        </w:rPr>
        <w:t xml:space="preserve">  This adaptation </w:t>
      </w:r>
      <w:r>
        <w:rPr>
          <w:rFonts w:ascii="Times New Roman" w:hAnsi="Times New Roman"/>
          <w:i/>
          <w:iCs/>
          <w:sz w:val="18"/>
          <w:szCs w:val="18"/>
        </w:rPr>
        <w:t xml:space="preserve">is a modification if the student will not demonstrate mastery of the standard on an assessment.  </w:t>
      </w:r>
      <w:r>
        <w:rPr>
          <w:rFonts w:ascii="Times New Roman" w:hAnsi="Times New Roman"/>
          <w:iCs/>
          <w:sz w:val="18"/>
          <w:szCs w:val="18"/>
        </w:rPr>
        <w:t xml:space="preserve">If routinely utilized, </w:t>
      </w:r>
      <w:r w:rsidRPr="009C20F8">
        <w:rPr>
          <w:rFonts w:ascii="Times New Roman" w:hAnsi="Times New Roman"/>
          <w:sz w:val="18"/>
          <w:szCs w:val="18"/>
        </w:rPr>
        <w:t xml:space="preserve">these adaptations </w:t>
      </w:r>
      <w:r>
        <w:rPr>
          <w:rFonts w:ascii="Times New Roman" w:hAnsi="Times New Roman"/>
          <w:sz w:val="18"/>
          <w:szCs w:val="18"/>
        </w:rPr>
        <w:t xml:space="preserve">are modifications and require individualized goals and assessment. </w:t>
      </w:r>
    </w:p>
    <w:p w:rsidR="00784F5E" w:rsidRPr="00357CBC" w:rsidRDefault="00784F5E" w:rsidP="00784F5E">
      <w:pPr>
        <w:spacing w:before="100" w:beforeAutospacing="1" w:after="100" w:afterAutospacing="1" w:line="300" w:lineRule="auto"/>
        <w:rPr>
          <w:rFonts w:ascii="Times New Roman" w:hAnsi="Times New Roman"/>
          <w:color w:val="000000"/>
          <w:sz w:val="20"/>
        </w:rPr>
      </w:pPr>
    </w:p>
    <w:p w:rsidR="00357CBC" w:rsidRDefault="00357CBC" w:rsidP="00357CBC">
      <w:pPr>
        <w:pStyle w:val="NormalWeb"/>
        <w:shd w:val="clear" w:color="auto" w:fill="FFFFFF"/>
        <w:spacing w:before="0" w:beforeAutospacing="0" w:after="0" w:afterAutospacing="0"/>
        <w:jc w:val="center"/>
        <w:rPr>
          <w:rFonts w:ascii="Arial" w:hAnsi="Arial" w:cs="Arial"/>
          <w:color w:val="000000"/>
        </w:rPr>
      </w:pPr>
    </w:p>
    <w:sectPr w:rsidR="00357CBC" w:rsidSect="00645039">
      <w:headerReference w:type="default" r:id="rId14"/>
      <w:pgSz w:w="12240" w:h="15840" w:code="1"/>
      <w:pgMar w:top="1170" w:right="720" w:bottom="1440" w:left="900" w:header="0" w:footer="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B9" w:rsidRDefault="007608B9" w:rsidP="007608B9">
      <w:r>
        <w:separator/>
      </w:r>
    </w:p>
  </w:endnote>
  <w:endnote w:type="continuationSeparator" w:id="0">
    <w:p w:rsidR="007608B9" w:rsidRDefault="007608B9" w:rsidP="00760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Adobe Garamond Pro">
    <w:panose1 w:val="00000000000000000000"/>
    <w:charset w:val="00"/>
    <w:family w:val="roman"/>
    <w:notTrueType/>
    <w:pitch w:val="variable"/>
    <w:sig w:usb0="800000AF" w:usb1="5000205B" w:usb2="00000000" w:usb3="00000000" w:csb0="0000009B" w:csb1="00000000"/>
  </w:font>
  <w:font w:name="Adobe Caslon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B9" w:rsidRDefault="007608B9" w:rsidP="007608B9">
      <w:r>
        <w:separator/>
      </w:r>
    </w:p>
  </w:footnote>
  <w:footnote w:type="continuationSeparator" w:id="0">
    <w:p w:rsidR="007608B9" w:rsidRDefault="007608B9" w:rsidP="00760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9" w:rsidRDefault="004626DC">
    <w:pPr>
      <w:pStyle w:val="Header"/>
    </w:pPr>
    <w:r>
      <w:rPr>
        <w:noProof/>
      </w:rPr>
      <w:pict>
        <v:shapetype id="_x0000_t202" coordsize="21600,21600" o:spt="202" path="m,l,21600r21600,l21600,xe">
          <v:stroke joinstyle="miter"/>
          <v:path gradientshapeok="t" o:connecttype="rect"/>
        </v:shapetype>
        <v:shape id="_x0000_s3073" type="#_x0000_t202" style="position:absolute;margin-left:65.25pt;margin-top:87.75pt;width:90pt;height:32.25pt;z-index:251658240;mso-position-horizontal-relative:page;mso-position-vertical-relative:page" filled="f" stroked="f">
          <v:textbox style="mso-next-textbox:#_x0000_s3073" inset="0,0,0,0">
            <w:txbxContent>
              <w:p w:rsidR="007608B9" w:rsidRPr="00641FBF" w:rsidRDefault="007608B9" w:rsidP="007608B9">
                <w:pPr>
                  <w:rPr>
                    <w:rStyle w:val="PageNumber"/>
                  </w:rPr>
                </w:pPr>
                <w:r w:rsidRPr="00641FBF">
                  <w:rPr>
                    <w:rStyle w:val="PageNumber"/>
                  </w:rPr>
                  <w:t xml:space="preserve">Page </w:t>
                </w:r>
                <w:r>
                  <w:rPr>
                    <w:rStyle w:val="PageNumber"/>
                  </w:rPr>
                  <w:t xml:space="preserve">3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numPicBullet w:numPicBulletId="2">
    <w:pict>
      <v:shape id="_x0000_i1028" type="#_x0000_t75" style="width:9pt;height:9pt" o:bullet="t">
        <v:imagedata r:id="rId3" o:title="bullet"/>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089A1AF8"/>
    <w:multiLevelType w:val="hybridMultilevel"/>
    <w:tmpl w:val="1BFE3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244C3"/>
    <w:multiLevelType w:val="hybridMultilevel"/>
    <w:tmpl w:val="66BC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AD5C09"/>
    <w:multiLevelType w:val="hybridMultilevel"/>
    <w:tmpl w:val="0A5CBB06"/>
    <w:lvl w:ilvl="0" w:tplc="E95E46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B775E"/>
    <w:multiLevelType w:val="hybridMultilevel"/>
    <w:tmpl w:val="27A0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906E8"/>
    <w:multiLevelType w:val="hybridMultilevel"/>
    <w:tmpl w:val="5950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675F0"/>
    <w:multiLevelType w:val="hybridMultilevel"/>
    <w:tmpl w:val="9DF8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16C8E"/>
    <w:multiLevelType w:val="hybridMultilevel"/>
    <w:tmpl w:val="83A2772E"/>
    <w:lvl w:ilvl="0" w:tplc="A36854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7533664"/>
    <w:multiLevelType w:val="multilevel"/>
    <w:tmpl w:val="A55C2D3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07577"/>
    <w:multiLevelType w:val="hybridMultilevel"/>
    <w:tmpl w:val="548E3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B3CAC"/>
    <w:multiLevelType w:val="hybridMultilevel"/>
    <w:tmpl w:val="B504F9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D7229"/>
    <w:multiLevelType w:val="multilevel"/>
    <w:tmpl w:val="D386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B15959"/>
    <w:multiLevelType w:val="hybridMultilevel"/>
    <w:tmpl w:val="F4F2A858"/>
    <w:lvl w:ilvl="0" w:tplc="74D8E85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14708"/>
    <w:multiLevelType w:val="hybridMultilevel"/>
    <w:tmpl w:val="A4560B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39414CF"/>
    <w:multiLevelType w:val="hybridMultilevel"/>
    <w:tmpl w:val="E31071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71913C2"/>
    <w:multiLevelType w:val="hybridMultilevel"/>
    <w:tmpl w:val="6C488C98"/>
    <w:lvl w:ilvl="0" w:tplc="5634607C">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27">
    <w:nsid w:val="5D1E01D4"/>
    <w:multiLevelType w:val="hybridMultilevel"/>
    <w:tmpl w:val="A360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462FBF"/>
    <w:multiLevelType w:val="hybridMultilevel"/>
    <w:tmpl w:val="DA70A7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633073F4"/>
    <w:multiLevelType w:val="hybridMultilevel"/>
    <w:tmpl w:val="6C2A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139D1"/>
    <w:multiLevelType w:val="hybridMultilevel"/>
    <w:tmpl w:val="91B6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8B77316"/>
    <w:multiLevelType w:val="hybridMultilevel"/>
    <w:tmpl w:val="AC70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0913A1"/>
    <w:multiLevelType w:val="hybridMultilevel"/>
    <w:tmpl w:val="9A3ECBE8"/>
    <w:lvl w:ilvl="0" w:tplc="74D8E85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3"/>
  </w:num>
  <w:num w:numId="13">
    <w:abstractNumId w:val="31"/>
  </w:num>
  <w:num w:numId="14">
    <w:abstractNumId w:val="13"/>
  </w:num>
  <w:num w:numId="15">
    <w:abstractNumId w:val="20"/>
  </w:num>
  <w:num w:numId="16">
    <w:abstractNumId w:val="14"/>
  </w:num>
  <w:num w:numId="17">
    <w:abstractNumId w:val="10"/>
  </w:num>
  <w:num w:numId="18">
    <w:abstractNumId w:val="16"/>
  </w:num>
  <w:num w:numId="19">
    <w:abstractNumId w:val="23"/>
  </w:num>
  <w:num w:numId="20">
    <w:abstractNumId w:val="28"/>
  </w:num>
  <w:num w:numId="21">
    <w:abstractNumId w:val="21"/>
  </w:num>
  <w:num w:numId="22">
    <w:abstractNumId w:val="34"/>
  </w:num>
  <w:num w:numId="23">
    <w:abstractNumId w:val="12"/>
  </w:num>
  <w:num w:numId="24">
    <w:abstractNumId w:val="12"/>
  </w:num>
  <w:num w:numId="25">
    <w:abstractNumId w:val="22"/>
  </w:num>
  <w:num w:numId="26">
    <w:abstractNumId w:val="29"/>
  </w:num>
  <w:num w:numId="27">
    <w:abstractNumId w:val="24"/>
  </w:num>
  <w:num w:numId="28">
    <w:abstractNumId w:val="17"/>
  </w:num>
  <w:num w:numId="29">
    <w:abstractNumId w:val="27"/>
  </w:num>
  <w:num w:numId="30">
    <w:abstractNumId w:val="18"/>
  </w:num>
  <w:num w:numId="31">
    <w:abstractNumId w:val="11"/>
  </w:num>
  <w:num w:numId="32">
    <w:abstractNumId w:val="15"/>
  </w:num>
  <w:num w:numId="33">
    <w:abstractNumId w:val="19"/>
  </w:num>
  <w:num w:numId="34">
    <w:abstractNumId w:val="30"/>
  </w:num>
  <w:num w:numId="35">
    <w:abstractNumId w:val="32"/>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oNotHyphenateCaps/>
  <w:displayHorizontalDrawingGridEvery w:val="0"/>
  <w:displayVerticalDrawingGridEvery w:val="0"/>
  <w:characterSpacingControl w:val="doNotCompress"/>
  <w:hdrShapeDefaults>
    <o:shapedefaults v:ext="edit" spidmax="3075">
      <o:colormru v:ext="edit" colors="#ebeeff,#e7ffe7,#c1f3ff,#d7f7ff,#98a3d7,#bfc9ff,#ffc,#d1f4f3"/>
      <o:colormenu v:ext="edit" strokecolor="none [3213]"/>
    </o:shapedefaults>
    <o:shapelayout v:ext="edit">
      <o:idmap v:ext="edit" data="3"/>
    </o:shapelayout>
  </w:hdrShapeDefaults>
  <w:footnotePr>
    <w:footnote w:id="-1"/>
    <w:footnote w:id="0"/>
  </w:footnotePr>
  <w:endnotePr>
    <w:endnote w:id="-1"/>
    <w:endnote w:id="0"/>
  </w:endnotePr>
  <w:compat/>
  <w:rsids>
    <w:rsidRoot w:val="00C11E38"/>
    <w:rsid w:val="00001040"/>
    <w:rsid w:val="00001CF9"/>
    <w:rsid w:val="000148B3"/>
    <w:rsid w:val="00016EAF"/>
    <w:rsid w:val="00051C8A"/>
    <w:rsid w:val="00060F4A"/>
    <w:rsid w:val="00090C7A"/>
    <w:rsid w:val="000967FC"/>
    <w:rsid w:val="000B400F"/>
    <w:rsid w:val="000B7840"/>
    <w:rsid w:val="000D3531"/>
    <w:rsid w:val="000D7E65"/>
    <w:rsid w:val="000E32BD"/>
    <w:rsid w:val="000F0F8C"/>
    <w:rsid w:val="000F3BEF"/>
    <w:rsid w:val="000F4A59"/>
    <w:rsid w:val="00101217"/>
    <w:rsid w:val="00103200"/>
    <w:rsid w:val="001213DA"/>
    <w:rsid w:val="00127FB4"/>
    <w:rsid w:val="00143604"/>
    <w:rsid w:val="001654E1"/>
    <w:rsid w:val="001676F2"/>
    <w:rsid w:val="00174345"/>
    <w:rsid w:val="00180858"/>
    <w:rsid w:val="001823C3"/>
    <w:rsid w:val="001A26BB"/>
    <w:rsid w:val="001A3C2C"/>
    <w:rsid w:val="001A6318"/>
    <w:rsid w:val="001B3E9F"/>
    <w:rsid w:val="001B55B5"/>
    <w:rsid w:val="001D31AC"/>
    <w:rsid w:val="001F2214"/>
    <w:rsid w:val="001F7AF3"/>
    <w:rsid w:val="00201C60"/>
    <w:rsid w:val="002041F5"/>
    <w:rsid w:val="002059CD"/>
    <w:rsid w:val="002074ED"/>
    <w:rsid w:val="00213DB3"/>
    <w:rsid w:val="00214AA2"/>
    <w:rsid w:val="00215570"/>
    <w:rsid w:val="002174C2"/>
    <w:rsid w:val="00220193"/>
    <w:rsid w:val="00222913"/>
    <w:rsid w:val="002256F1"/>
    <w:rsid w:val="002260F6"/>
    <w:rsid w:val="00232D4C"/>
    <w:rsid w:val="00236358"/>
    <w:rsid w:val="00252E3C"/>
    <w:rsid w:val="00260193"/>
    <w:rsid w:val="00276A90"/>
    <w:rsid w:val="00284F12"/>
    <w:rsid w:val="0029061A"/>
    <w:rsid w:val="002A343F"/>
    <w:rsid w:val="002A550E"/>
    <w:rsid w:val="002B0DCA"/>
    <w:rsid w:val="002B1170"/>
    <w:rsid w:val="002C35F7"/>
    <w:rsid w:val="002C6B1D"/>
    <w:rsid w:val="002E15EA"/>
    <w:rsid w:val="002F3CFB"/>
    <w:rsid w:val="0031070C"/>
    <w:rsid w:val="00322F1D"/>
    <w:rsid w:val="003277A9"/>
    <w:rsid w:val="0033364F"/>
    <w:rsid w:val="003338BE"/>
    <w:rsid w:val="00357CBC"/>
    <w:rsid w:val="003763D1"/>
    <w:rsid w:val="00380B5D"/>
    <w:rsid w:val="00394ED5"/>
    <w:rsid w:val="00395C93"/>
    <w:rsid w:val="003A0D5D"/>
    <w:rsid w:val="003A6C3A"/>
    <w:rsid w:val="003B0B15"/>
    <w:rsid w:val="003B3CCE"/>
    <w:rsid w:val="003B67B6"/>
    <w:rsid w:val="003C6636"/>
    <w:rsid w:val="003C6D66"/>
    <w:rsid w:val="003D01C6"/>
    <w:rsid w:val="003E0261"/>
    <w:rsid w:val="00410DFE"/>
    <w:rsid w:val="004326F5"/>
    <w:rsid w:val="004550AC"/>
    <w:rsid w:val="004626DC"/>
    <w:rsid w:val="00466126"/>
    <w:rsid w:val="00472511"/>
    <w:rsid w:val="00496C84"/>
    <w:rsid w:val="004A11BE"/>
    <w:rsid w:val="004B7845"/>
    <w:rsid w:val="004D1369"/>
    <w:rsid w:val="004E677A"/>
    <w:rsid w:val="004F0A34"/>
    <w:rsid w:val="004F42E3"/>
    <w:rsid w:val="005003DB"/>
    <w:rsid w:val="00502640"/>
    <w:rsid w:val="00504463"/>
    <w:rsid w:val="00511506"/>
    <w:rsid w:val="00513CDA"/>
    <w:rsid w:val="005146BB"/>
    <w:rsid w:val="0051584A"/>
    <w:rsid w:val="00516F08"/>
    <w:rsid w:val="0052448F"/>
    <w:rsid w:val="00524BBD"/>
    <w:rsid w:val="00527694"/>
    <w:rsid w:val="00541873"/>
    <w:rsid w:val="00542B8D"/>
    <w:rsid w:val="005478F3"/>
    <w:rsid w:val="0055702D"/>
    <w:rsid w:val="00561680"/>
    <w:rsid w:val="00564908"/>
    <w:rsid w:val="00567EA9"/>
    <w:rsid w:val="005742AD"/>
    <w:rsid w:val="00575343"/>
    <w:rsid w:val="00577686"/>
    <w:rsid w:val="005807F0"/>
    <w:rsid w:val="00580816"/>
    <w:rsid w:val="00592D72"/>
    <w:rsid w:val="005B5797"/>
    <w:rsid w:val="005B7866"/>
    <w:rsid w:val="005E34C8"/>
    <w:rsid w:val="005F546E"/>
    <w:rsid w:val="006051EF"/>
    <w:rsid w:val="00614B5A"/>
    <w:rsid w:val="00617560"/>
    <w:rsid w:val="00630201"/>
    <w:rsid w:val="006319D1"/>
    <w:rsid w:val="00641FBF"/>
    <w:rsid w:val="00645039"/>
    <w:rsid w:val="00655A33"/>
    <w:rsid w:val="006675B7"/>
    <w:rsid w:val="00672979"/>
    <w:rsid w:val="00685F8D"/>
    <w:rsid w:val="00693BCF"/>
    <w:rsid w:val="006A2131"/>
    <w:rsid w:val="006B145A"/>
    <w:rsid w:val="006B62C9"/>
    <w:rsid w:val="006D64B2"/>
    <w:rsid w:val="006E2598"/>
    <w:rsid w:val="006E29F9"/>
    <w:rsid w:val="00701254"/>
    <w:rsid w:val="00707F75"/>
    <w:rsid w:val="00721DBF"/>
    <w:rsid w:val="007412BF"/>
    <w:rsid w:val="00750C9B"/>
    <w:rsid w:val="007608B9"/>
    <w:rsid w:val="0076178E"/>
    <w:rsid w:val="00762F31"/>
    <w:rsid w:val="007650CA"/>
    <w:rsid w:val="00776489"/>
    <w:rsid w:val="00784F5E"/>
    <w:rsid w:val="0079008C"/>
    <w:rsid w:val="007927CA"/>
    <w:rsid w:val="007A1611"/>
    <w:rsid w:val="007A4C2C"/>
    <w:rsid w:val="007A6666"/>
    <w:rsid w:val="007A6CFE"/>
    <w:rsid w:val="007B0523"/>
    <w:rsid w:val="007D138D"/>
    <w:rsid w:val="007E16A6"/>
    <w:rsid w:val="007E2E22"/>
    <w:rsid w:val="007F3FA8"/>
    <w:rsid w:val="00804564"/>
    <w:rsid w:val="00807FD4"/>
    <w:rsid w:val="008122A7"/>
    <w:rsid w:val="00822C5D"/>
    <w:rsid w:val="00836C6F"/>
    <w:rsid w:val="00854F87"/>
    <w:rsid w:val="00856ADF"/>
    <w:rsid w:val="00864A70"/>
    <w:rsid w:val="00866EE3"/>
    <w:rsid w:val="00877B0F"/>
    <w:rsid w:val="008836F0"/>
    <w:rsid w:val="008A0005"/>
    <w:rsid w:val="008A1EE4"/>
    <w:rsid w:val="008B5412"/>
    <w:rsid w:val="008E0F42"/>
    <w:rsid w:val="008E1E89"/>
    <w:rsid w:val="008E6EC5"/>
    <w:rsid w:val="00913593"/>
    <w:rsid w:val="00925237"/>
    <w:rsid w:val="00926C73"/>
    <w:rsid w:val="00927DE9"/>
    <w:rsid w:val="009546C1"/>
    <w:rsid w:val="00966AFC"/>
    <w:rsid w:val="00990D0A"/>
    <w:rsid w:val="009916DB"/>
    <w:rsid w:val="009B066E"/>
    <w:rsid w:val="009C453F"/>
    <w:rsid w:val="009C6606"/>
    <w:rsid w:val="009E0970"/>
    <w:rsid w:val="009F18F4"/>
    <w:rsid w:val="00A1300E"/>
    <w:rsid w:val="00A16249"/>
    <w:rsid w:val="00A16360"/>
    <w:rsid w:val="00A34EFD"/>
    <w:rsid w:val="00A43C76"/>
    <w:rsid w:val="00A448DC"/>
    <w:rsid w:val="00A54D8F"/>
    <w:rsid w:val="00A67CDB"/>
    <w:rsid w:val="00A719A1"/>
    <w:rsid w:val="00A73B14"/>
    <w:rsid w:val="00AA747A"/>
    <w:rsid w:val="00AC17D7"/>
    <w:rsid w:val="00AC241A"/>
    <w:rsid w:val="00AF6492"/>
    <w:rsid w:val="00B07623"/>
    <w:rsid w:val="00B11426"/>
    <w:rsid w:val="00B14FA8"/>
    <w:rsid w:val="00B1654C"/>
    <w:rsid w:val="00B319B6"/>
    <w:rsid w:val="00B31E22"/>
    <w:rsid w:val="00B323F9"/>
    <w:rsid w:val="00B60754"/>
    <w:rsid w:val="00B64177"/>
    <w:rsid w:val="00B7245B"/>
    <w:rsid w:val="00BA2A71"/>
    <w:rsid w:val="00BA584E"/>
    <w:rsid w:val="00BA7E32"/>
    <w:rsid w:val="00BB7526"/>
    <w:rsid w:val="00BD10E6"/>
    <w:rsid w:val="00BD2793"/>
    <w:rsid w:val="00BD4C8C"/>
    <w:rsid w:val="00BF4A74"/>
    <w:rsid w:val="00BF7708"/>
    <w:rsid w:val="00C10D20"/>
    <w:rsid w:val="00C11E38"/>
    <w:rsid w:val="00C22C17"/>
    <w:rsid w:val="00C63F0E"/>
    <w:rsid w:val="00C64A86"/>
    <w:rsid w:val="00C71EBD"/>
    <w:rsid w:val="00C80EC0"/>
    <w:rsid w:val="00C956F9"/>
    <w:rsid w:val="00CA522E"/>
    <w:rsid w:val="00CB0026"/>
    <w:rsid w:val="00CB4450"/>
    <w:rsid w:val="00CD0FEB"/>
    <w:rsid w:val="00CD19E5"/>
    <w:rsid w:val="00CE470C"/>
    <w:rsid w:val="00D06586"/>
    <w:rsid w:val="00D33014"/>
    <w:rsid w:val="00D643B0"/>
    <w:rsid w:val="00D76C36"/>
    <w:rsid w:val="00D81651"/>
    <w:rsid w:val="00D82240"/>
    <w:rsid w:val="00DB2C6F"/>
    <w:rsid w:val="00DB41D0"/>
    <w:rsid w:val="00DC288B"/>
    <w:rsid w:val="00DD380D"/>
    <w:rsid w:val="00DE4619"/>
    <w:rsid w:val="00DE68B8"/>
    <w:rsid w:val="00DF4371"/>
    <w:rsid w:val="00E03044"/>
    <w:rsid w:val="00E05ED4"/>
    <w:rsid w:val="00E11CF5"/>
    <w:rsid w:val="00E3015E"/>
    <w:rsid w:val="00E41419"/>
    <w:rsid w:val="00E4167D"/>
    <w:rsid w:val="00E61B10"/>
    <w:rsid w:val="00E62AEB"/>
    <w:rsid w:val="00E914E3"/>
    <w:rsid w:val="00EA2F4D"/>
    <w:rsid w:val="00EA32FB"/>
    <w:rsid w:val="00EC3FEA"/>
    <w:rsid w:val="00ED4B87"/>
    <w:rsid w:val="00ED6A1A"/>
    <w:rsid w:val="00EE2A34"/>
    <w:rsid w:val="00EF45FE"/>
    <w:rsid w:val="00F03331"/>
    <w:rsid w:val="00F10072"/>
    <w:rsid w:val="00F340E7"/>
    <w:rsid w:val="00F37653"/>
    <w:rsid w:val="00F451C2"/>
    <w:rsid w:val="00F5243A"/>
    <w:rsid w:val="00F832BF"/>
    <w:rsid w:val="00F84F3B"/>
    <w:rsid w:val="00F92CF2"/>
    <w:rsid w:val="00F9644E"/>
    <w:rsid w:val="00FA1232"/>
    <w:rsid w:val="00FD49D6"/>
    <w:rsid w:val="00FE45C0"/>
    <w:rsid w:val="00FF3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colormru v:ext="edit" colors="#ebeeff,#e7ffe7,#c1f3ff,#d7f7ff,#98a3d7,#bfc9ff,#ffc,#d1f4f3"/>
      <o:colormenu v:ext="edit" strokecolor="none [3213]"/>
    </o:shapedefaults>
    <o:shapelayout v:ext="edit">
      <o:idmap v:ext="edit" data="1,2"/>
      <o:regrouptable v:ext="edit">
        <o:entry new="1" old="0"/>
        <o:entry new="2" old="0"/>
        <o:entry new="3" old="0"/>
        <o:entry new="4" old="3"/>
        <o:entry new="5"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link w:val="Heading4Char"/>
    <w:qFormat/>
    <w:rsid w:val="00213DB3"/>
    <w:pPr>
      <w:keepNext/>
      <w:outlineLvl w:val="3"/>
    </w:pPr>
    <w:rPr>
      <w:rFonts w:ascii="Palatino" w:hAnsi="Palatino"/>
    </w:rPr>
  </w:style>
  <w:style w:type="paragraph" w:styleId="Heading5">
    <w:name w:val="heading 5"/>
    <w:basedOn w:val="Normal"/>
    <w:next w:val="Normal"/>
    <w:qFormat/>
    <w:rsid w:val="00CD0FEB"/>
    <w:pPr>
      <w:spacing w:before="240" w:after="60"/>
      <w:outlineLvl w:val="4"/>
    </w:pPr>
    <w:rPr>
      <w:rFonts w:ascii="Comic Sans MS" w:hAnsi="Comic Sans MS"/>
      <w:color w:val="003300"/>
      <w:sz w:val="26"/>
    </w:rPr>
  </w:style>
  <w:style w:type="paragraph" w:styleId="Heading6">
    <w:name w:val="heading 6"/>
    <w:basedOn w:val="Normal"/>
    <w:next w:val="Normal"/>
    <w:qFormat/>
    <w:rsid w:val="00CD0FEB"/>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ListParagraph">
    <w:name w:val="List Paragraph"/>
    <w:basedOn w:val="Normal"/>
    <w:uiPriority w:val="34"/>
    <w:qFormat/>
    <w:rsid w:val="004D1369"/>
    <w:pPr>
      <w:ind w:left="720"/>
    </w:pPr>
  </w:style>
  <w:style w:type="character" w:customStyle="1" w:styleId="Heading2Char">
    <w:name w:val="Heading 2 Char"/>
    <w:basedOn w:val="DefaultParagraphFont"/>
    <w:link w:val="Heading2"/>
    <w:rsid w:val="00630201"/>
    <w:rPr>
      <w:rFonts w:ascii="Trebuchet MS" w:eastAsia="Times New Roman" w:hAnsi="Trebuchet MS"/>
      <w:b/>
      <w:color w:val="000080"/>
      <w:sz w:val="32"/>
      <w:szCs w:val="32"/>
    </w:rPr>
  </w:style>
  <w:style w:type="table" w:styleId="TableGrid">
    <w:name w:val="Table Grid"/>
    <w:basedOn w:val="TableNormal"/>
    <w:uiPriority w:val="59"/>
    <w:rsid w:val="00BD4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C6636"/>
  </w:style>
  <w:style w:type="paragraph" w:styleId="NormalWeb">
    <w:name w:val="Normal (Web)"/>
    <w:basedOn w:val="Normal"/>
    <w:uiPriority w:val="99"/>
    <w:unhideWhenUsed/>
    <w:rsid w:val="00001040"/>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001040"/>
    <w:rPr>
      <w:i/>
      <w:iCs/>
    </w:rPr>
  </w:style>
  <w:style w:type="character" w:styleId="Hyperlink">
    <w:name w:val="Hyperlink"/>
    <w:basedOn w:val="DefaultParagraphFont"/>
    <w:uiPriority w:val="99"/>
    <w:unhideWhenUsed/>
    <w:rsid w:val="00001040"/>
    <w:rPr>
      <w:color w:val="0000FF"/>
      <w:u w:val="single"/>
    </w:rPr>
  </w:style>
  <w:style w:type="paragraph" w:customStyle="1" w:styleId="headlinemeta">
    <w:name w:val="headline_meta"/>
    <w:basedOn w:val="Normal"/>
    <w:rsid w:val="006051EF"/>
    <w:pPr>
      <w:spacing w:before="100" w:beforeAutospacing="1" w:after="100" w:afterAutospacing="1"/>
    </w:pPr>
    <w:rPr>
      <w:rFonts w:ascii="Times New Roman" w:hAnsi="Times New Roman"/>
      <w:szCs w:val="24"/>
    </w:rPr>
  </w:style>
  <w:style w:type="character" w:customStyle="1" w:styleId="author">
    <w:name w:val="author"/>
    <w:basedOn w:val="DefaultParagraphFont"/>
    <w:rsid w:val="006051EF"/>
  </w:style>
  <w:style w:type="paragraph" w:styleId="Header">
    <w:name w:val="header"/>
    <w:basedOn w:val="Normal"/>
    <w:link w:val="HeaderChar"/>
    <w:uiPriority w:val="99"/>
    <w:semiHidden/>
    <w:unhideWhenUsed/>
    <w:rsid w:val="007608B9"/>
    <w:pPr>
      <w:tabs>
        <w:tab w:val="center" w:pos="4680"/>
        <w:tab w:val="right" w:pos="9360"/>
      </w:tabs>
    </w:pPr>
  </w:style>
  <w:style w:type="character" w:customStyle="1" w:styleId="HeaderChar">
    <w:name w:val="Header Char"/>
    <w:basedOn w:val="DefaultParagraphFont"/>
    <w:link w:val="Header"/>
    <w:uiPriority w:val="99"/>
    <w:semiHidden/>
    <w:rsid w:val="007608B9"/>
    <w:rPr>
      <w:rFonts w:ascii="Trebuchet MS" w:eastAsia="Times New Roman" w:hAnsi="Trebuchet MS"/>
      <w:sz w:val="24"/>
    </w:rPr>
  </w:style>
  <w:style w:type="paragraph" w:styleId="Footer">
    <w:name w:val="footer"/>
    <w:basedOn w:val="Normal"/>
    <w:link w:val="FooterChar"/>
    <w:uiPriority w:val="99"/>
    <w:semiHidden/>
    <w:unhideWhenUsed/>
    <w:rsid w:val="007608B9"/>
    <w:pPr>
      <w:tabs>
        <w:tab w:val="center" w:pos="4680"/>
        <w:tab w:val="right" w:pos="9360"/>
      </w:tabs>
    </w:pPr>
  </w:style>
  <w:style w:type="character" w:customStyle="1" w:styleId="FooterChar">
    <w:name w:val="Footer Char"/>
    <w:basedOn w:val="DefaultParagraphFont"/>
    <w:link w:val="Footer"/>
    <w:uiPriority w:val="99"/>
    <w:semiHidden/>
    <w:rsid w:val="007608B9"/>
    <w:rPr>
      <w:rFonts w:ascii="Trebuchet MS" w:eastAsia="Times New Roman" w:hAnsi="Trebuchet MS"/>
      <w:sz w:val="24"/>
    </w:rPr>
  </w:style>
  <w:style w:type="character" w:customStyle="1" w:styleId="subheader">
    <w:name w:val="subheader"/>
    <w:basedOn w:val="DefaultParagraphFont"/>
    <w:rsid w:val="005E34C8"/>
  </w:style>
  <w:style w:type="character" w:customStyle="1" w:styleId="Heading4Char">
    <w:name w:val="Heading 4 Char"/>
    <w:basedOn w:val="DefaultParagraphFont"/>
    <w:link w:val="Heading4"/>
    <w:rsid w:val="001213DA"/>
    <w:rPr>
      <w:rFonts w:ascii="Palatino" w:eastAsia="Times New Roman" w:hAnsi="Palatino"/>
      <w:sz w:val="24"/>
    </w:rPr>
  </w:style>
  <w:style w:type="paragraph" w:customStyle="1" w:styleId="Level1">
    <w:name w:val="Level 1"/>
    <w:basedOn w:val="Normal"/>
    <w:rsid w:val="00784F5E"/>
    <w:pPr>
      <w:widowControl w:val="0"/>
      <w:autoSpaceDE w:val="0"/>
      <w:autoSpaceDN w:val="0"/>
      <w:adjustRightInd w:val="0"/>
    </w:pPr>
    <w:rPr>
      <w:rFonts w:ascii="CG Times" w:hAnsi="CG Time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7316">
      <w:bodyDiv w:val="1"/>
      <w:marLeft w:val="0"/>
      <w:marRight w:val="0"/>
      <w:marTop w:val="0"/>
      <w:marBottom w:val="0"/>
      <w:divBdr>
        <w:top w:val="none" w:sz="0" w:space="0" w:color="auto"/>
        <w:left w:val="none" w:sz="0" w:space="0" w:color="auto"/>
        <w:bottom w:val="none" w:sz="0" w:space="0" w:color="auto"/>
        <w:right w:val="none" w:sz="0" w:space="0" w:color="auto"/>
      </w:divBdr>
    </w:div>
    <w:div w:id="57213447">
      <w:bodyDiv w:val="1"/>
      <w:marLeft w:val="0"/>
      <w:marRight w:val="0"/>
      <w:marTop w:val="0"/>
      <w:marBottom w:val="0"/>
      <w:divBdr>
        <w:top w:val="none" w:sz="0" w:space="0" w:color="auto"/>
        <w:left w:val="none" w:sz="0" w:space="0" w:color="auto"/>
        <w:bottom w:val="none" w:sz="0" w:space="0" w:color="auto"/>
        <w:right w:val="none" w:sz="0" w:space="0" w:color="auto"/>
      </w:divBdr>
    </w:div>
    <w:div w:id="125902494">
      <w:bodyDiv w:val="1"/>
      <w:marLeft w:val="0"/>
      <w:marRight w:val="0"/>
      <w:marTop w:val="0"/>
      <w:marBottom w:val="0"/>
      <w:divBdr>
        <w:top w:val="none" w:sz="0" w:space="0" w:color="auto"/>
        <w:left w:val="none" w:sz="0" w:space="0" w:color="auto"/>
        <w:bottom w:val="none" w:sz="0" w:space="0" w:color="auto"/>
        <w:right w:val="none" w:sz="0" w:space="0" w:color="auto"/>
      </w:divBdr>
    </w:div>
    <w:div w:id="180433954">
      <w:bodyDiv w:val="1"/>
      <w:marLeft w:val="0"/>
      <w:marRight w:val="0"/>
      <w:marTop w:val="0"/>
      <w:marBottom w:val="0"/>
      <w:divBdr>
        <w:top w:val="none" w:sz="0" w:space="0" w:color="auto"/>
        <w:left w:val="none" w:sz="0" w:space="0" w:color="auto"/>
        <w:bottom w:val="none" w:sz="0" w:space="0" w:color="auto"/>
        <w:right w:val="none" w:sz="0" w:space="0" w:color="auto"/>
      </w:divBdr>
    </w:div>
    <w:div w:id="205486073">
      <w:bodyDiv w:val="1"/>
      <w:marLeft w:val="0"/>
      <w:marRight w:val="0"/>
      <w:marTop w:val="0"/>
      <w:marBottom w:val="0"/>
      <w:divBdr>
        <w:top w:val="none" w:sz="0" w:space="0" w:color="auto"/>
        <w:left w:val="none" w:sz="0" w:space="0" w:color="auto"/>
        <w:bottom w:val="none" w:sz="0" w:space="0" w:color="auto"/>
        <w:right w:val="none" w:sz="0" w:space="0" w:color="auto"/>
      </w:divBdr>
    </w:div>
    <w:div w:id="424427207">
      <w:bodyDiv w:val="1"/>
      <w:marLeft w:val="0"/>
      <w:marRight w:val="0"/>
      <w:marTop w:val="0"/>
      <w:marBottom w:val="0"/>
      <w:divBdr>
        <w:top w:val="none" w:sz="0" w:space="0" w:color="auto"/>
        <w:left w:val="none" w:sz="0" w:space="0" w:color="auto"/>
        <w:bottom w:val="none" w:sz="0" w:space="0" w:color="auto"/>
        <w:right w:val="none" w:sz="0" w:space="0" w:color="auto"/>
      </w:divBdr>
    </w:div>
    <w:div w:id="479231303">
      <w:bodyDiv w:val="1"/>
      <w:marLeft w:val="0"/>
      <w:marRight w:val="0"/>
      <w:marTop w:val="0"/>
      <w:marBottom w:val="0"/>
      <w:divBdr>
        <w:top w:val="none" w:sz="0" w:space="0" w:color="auto"/>
        <w:left w:val="none" w:sz="0" w:space="0" w:color="auto"/>
        <w:bottom w:val="none" w:sz="0" w:space="0" w:color="auto"/>
        <w:right w:val="none" w:sz="0" w:space="0" w:color="auto"/>
      </w:divBdr>
    </w:div>
    <w:div w:id="847330949">
      <w:bodyDiv w:val="1"/>
      <w:marLeft w:val="0"/>
      <w:marRight w:val="0"/>
      <w:marTop w:val="0"/>
      <w:marBottom w:val="0"/>
      <w:divBdr>
        <w:top w:val="none" w:sz="0" w:space="0" w:color="auto"/>
        <w:left w:val="none" w:sz="0" w:space="0" w:color="auto"/>
        <w:bottom w:val="none" w:sz="0" w:space="0" w:color="auto"/>
        <w:right w:val="none" w:sz="0" w:space="0" w:color="auto"/>
      </w:divBdr>
    </w:div>
    <w:div w:id="988676151">
      <w:bodyDiv w:val="1"/>
      <w:marLeft w:val="0"/>
      <w:marRight w:val="0"/>
      <w:marTop w:val="0"/>
      <w:marBottom w:val="0"/>
      <w:divBdr>
        <w:top w:val="none" w:sz="0" w:space="0" w:color="auto"/>
        <w:left w:val="none" w:sz="0" w:space="0" w:color="auto"/>
        <w:bottom w:val="none" w:sz="0" w:space="0" w:color="auto"/>
        <w:right w:val="none" w:sz="0" w:space="0" w:color="auto"/>
      </w:divBdr>
    </w:div>
    <w:div w:id="999427996">
      <w:bodyDiv w:val="1"/>
      <w:marLeft w:val="0"/>
      <w:marRight w:val="0"/>
      <w:marTop w:val="0"/>
      <w:marBottom w:val="0"/>
      <w:divBdr>
        <w:top w:val="none" w:sz="0" w:space="0" w:color="auto"/>
        <w:left w:val="none" w:sz="0" w:space="0" w:color="auto"/>
        <w:bottom w:val="none" w:sz="0" w:space="0" w:color="auto"/>
        <w:right w:val="none" w:sz="0" w:space="0" w:color="auto"/>
      </w:divBdr>
    </w:div>
    <w:div w:id="1073896119">
      <w:bodyDiv w:val="1"/>
      <w:marLeft w:val="0"/>
      <w:marRight w:val="0"/>
      <w:marTop w:val="0"/>
      <w:marBottom w:val="0"/>
      <w:divBdr>
        <w:top w:val="none" w:sz="0" w:space="0" w:color="auto"/>
        <w:left w:val="none" w:sz="0" w:space="0" w:color="auto"/>
        <w:bottom w:val="none" w:sz="0" w:space="0" w:color="auto"/>
        <w:right w:val="none" w:sz="0" w:space="0" w:color="auto"/>
      </w:divBdr>
    </w:div>
    <w:div w:id="1228955634">
      <w:bodyDiv w:val="1"/>
      <w:marLeft w:val="0"/>
      <w:marRight w:val="0"/>
      <w:marTop w:val="0"/>
      <w:marBottom w:val="0"/>
      <w:divBdr>
        <w:top w:val="none" w:sz="0" w:space="0" w:color="auto"/>
        <w:left w:val="none" w:sz="0" w:space="0" w:color="auto"/>
        <w:bottom w:val="none" w:sz="0" w:space="0" w:color="auto"/>
        <w:right w:val="none" w:sz="0" w:space="0" w:color="auto"/>
      </w:divBdr>
    </w:div>
    <w:div w:id="1363944945">
      <w:bodyDiv w:val="1"/>
      <w:marLeft w:val="0"/>
      <w:marRight w:val="0"/>
      <w:marTop w:val="0"/>
      <w:marBottom w:val="0"/>
      <w:divBdr>
        <w:top w:val="none" w:sz="0" w:space="0" w:color="auto"/>
        <w:left w:val="none" w:sz="0" w:space="0" w:color="auto"/>
        <w:bottom w:val="none" w:sz="0" w:space="0" w:color="auto"/>
        <w:right w:val="none" w:sz="0" w:space="0" w:color="auto"/>
      </w:divBdr>
    </w:div>
    <w:div w:id="1389186319">
      <w:bodyDiv w:val="1"/>
      <w:marLeft w:val="0"/>
      <w:marRight w:val="0"/>
      <w:marTop w:val="0"/>
      <w:marBottom w:val="0"/>
      <w:divBdr>
        <w:top w:val="none" w:sz="0" w:space="0" w:color="auto"/>
        <w:left w:val="none" w:sz="0" w:space="0" w:color="auto"/>
        <w:bottom w:val="none" w:sz="0" w:space="0" w:color="auto"/>
        <w:right w:val="none" w:sz="0" w:space="0" w:color="auto"/>
      </w:divBdr>
      <w:divsChild>
        <w:div w:id="796293724">
          <w:marLeft w:val="936"/>
          <w:marRight w:val="936"/>
          <w:marTop w:val="0"/>
          <w:marBottom w:val="0"/>
          <w:divBdr>
            <w:top w:val="none" w:sz="0" w:space="0" w:color="auto"/>
            <w:left w:val="none" w:sz="0" w:space="0" w:color="auto"/>
            <w:bottom w:val="single" w:sz="8" w:space="4" w:color="auto"/>
            <w:right w:val="none" w:sz="0" w:space="0" w:color="auto"/>
          </w:divBdr>
        </w:div>
      </w:divsChild>
    </w:div>
    <w:div w:id="1703705085">
      <w:bodyDiv w:val="1"/>
      <w:marLeft w:val="0"/>
      <w:marRight w:val="0"/>
      <w:marTop w:val="0"/>
      <w:marBottom w:val="0"/>
      <w:divBdr>
        <w:top w:val="none" w:sz="0" w:space="0" w:color="auto"/>
        <w:left w:val="none" w:sz="0" w:space="0" w:color="auto"/>
        <w:bottom w:val="none" w:sz="0" w:space="0" w:color="auto"/>
        <w:right w:val="none" w:sz="0" w:space="0" w:color="auto"/>
      </w:divBdr>
    </w:div>
    <w:div w:id="1741245961">
      <w:bodyDiv w:val="1"/>
      <w:marLeft w:val="0"/>
      <w:marRight w:val="0"/>
      <w:marTop w:val="0"/>
      <w:marBottom w:val="0"/>
      <w:divBdr>
        <w:top w:val="none" w:sz="0" w:space="0" w:color="auto"/>
        <w:left w:val="none" w:sz="0" w:space="0" w:color="auto"/>
        <w:bottom w:val="none" w:sz="0" w:space="0" w:color="auto"/>
        <w:right w:val="none" w:sz="0" w:space="0" w:color="auto"/>
      </w:divBdr>
    </w:div>
    <w:div w:id="20540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www.suite101.com/profile.cfm/djwaga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isworld.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i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i4success.org/" TargetMode="External"/><Relationship Id="rId4" Type="http://schemas.openxmlformats.org/officeDocument/2006/relationships/settings" Target="settings.xml"/><Relationship Id="rId9" Type="http://schemas.openxmlformats.org/officeDocument/2006/relationships/hyperlink" Target="http://www.interventioncentral.or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FC9A8-59D0-439E-B7BA-35F9005C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35</TotalTime>
  <Pages>6</Pages>
  <Words>1049</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Payette-Linn</dc:creator>
  <cp:lastModifiedBy>Kendra Payette-Linn</cp:lastModifiedBy>
  <cp:revision>4</cp:revision>
  <cp:lastPrinted>2002-11-08T14:55:00Z</cp:lastPrinted>
  <dcterms:created xsi:type="dcterms:W3CDTF">2014-04-04T01:06:00Z</dcterms:created>
  <dcterms:modified xsi:type="dcterms:W3CDTF">2014-04-04T01:36:00Z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