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810"/>
        <w:gridCol w:w="900"/>
        <w:gridCol w:w="1530"/>
      </w:tblGrid>
      <w:tr w:rsidR="00812F42" w:rsidRPr="004F36BC" w14:paraId="323963A5" w14:textId="77777777" w:rsidTr="004F36BC">
        <w:trPr>
          <w:trHeight w:val="890"/>
        </w:trPr>
        <w:tc>
          <w:tcPr>
            <w:tcW w:w="10710" w:type="dxa"/>
            <w:gridSpan w:val="4"/>
          </w:tcPr>
          <w:p w14:paraId="34D43958" w14:textId="15EC1BA6" w:rsidR="00812F42" w:rsidRPr="004F36BC" w:rsidRDefault="00812F42" w:rsidP="00812F42">
            <w:pPr>
              <w:rPr>
                <w:sz w:val="28"/>
                <w:szCs w:val="28"/>
              </w:rPr>
            </w:pPr>
          </w:p>
          <w:p w14:paraId="4CA8B19F" w14:textId="7F1CE729" w:rsidR="00812F42" w:rsidRPr="004F36BC" w:rsidRDefault="00812F42" w:rsidP="00812F42">
            <w:pPr>
              <w:jc w:val="center"/>
              <w:rPr>
                <w:b/>
                <w:i/>
                <w:sz w:val="28"/>
                <w:szCs w:val="28"/>
              </w:rPr>
            </w:pPr>
            <w:r w:rsidRPr="004F36BC">
              <w:rPr>
                <w:b/>
                <w:i/>
                <w:sz w:val="28"/>
                <w:szCs w:val="28"/>
              </w:rPr>
              <w:t xml:space="preserve">Checklist </w:t>
            </w:r>
            <w:r w:rsidR="00DA1092">
              <w:rPr>
                <w:b/>
                <w:i/>
                <w:sz w:val="28"/>
                <w:szCs w:val="28"/>
              </w:rPr>
              <w:t xml:space="preserve">on the </w:t>
            </w:r>
            <w:r w:rsidRPr="004F36BC">
              <w:rPr>
                <w:b/>
                <w:i/>
                <w:sz w:val="28"/>
                <w:szCs w:val="28"/>
              </w:rPr>
              <w:t>Strategic Use of Praise and Rewards</w:t>
            </w:r>
            <w:r w:rsidR="00DA1092">
              <w:rPr>
                <w:b/>
                <w:i/>
                <w:sz w:val="28"/>
                <w:szCs w:val="28"/>
              </w:rPr>
              <w:t xml:space="preserve"> for to Improve Student Engagement</w:t>
            </w:r>
          </w:p>
          <w:p w14:paraId="7EB2F3A1" w14:textId="77777777" w:rsidR="00812F42" w:rsidRPr="004F36BC" w:rsidRDefault="00812F42" w:rsidP="00E55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F42" w:rsidRPr="004F36BC" w14:paraId="3103AA4A" w14:textId="77777777" w:rsidTr="004A2DFD">
        <w:tc>
          <w:tcPr>
            <w:tcW w:w="7470" w:type="dxa"/>
          </w:tcPr>
          <w:p w14:paraId="5EB08A08" w14:textId="383B1596" w:rsidR="00812F42" w:rsidRPr="004F36BC" w:rsidRDefault="00812F42" w:rsidP="0077394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5AC2D9F" w14:textId="77777777" w:rsidR="00812F42" w:rsidRPr="004F36BC" w:rsidRDefault="00812F42" w:rsidP="00812F42">
            <w:pPr>
              <w:jc w:val="center"/>
              <w:rPr>
                <w:b/>
                <w:sz w:val="28"/>
                <w:szCs w:val="28"/>
              </w:rPr>
            </w:pPr>
            <w:r w:rsidRPr="004F36BC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900" w:type="dxa"/>
            <w:vAlign w:val="center"/>
          </w:tcPr>
          <w:p w14:paraId="295F0900" w14:textId="77777777" w:rsidR="00812F42" w:rsidRPr="004F36BC" w:rsidRDefault="00812F42" w:rsidP="00812F42">
            <w:pPr>
              <w:jc w:val="center"/>
              <w:rPr>
                <w:b/>
                <w:sz w:val="28"/>
                <w:szCs w:val="28"/>
              </w:rPr>
            </w:pPr>
            <w:r w:rsidRPr="004F36BC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530" w:type="dxa"/>
            <w:vAlign w:val="center"/>
          </w:tcPr>
          <w:p w14:paraId="3DE90F7B" w14:textId="77777777" w:rsidR="00812F42" w:rsidRPr="004F36BC" w:rsidRDefault="00812F42" w:rsidP="00812F42">
            <w:pPr>
              <w:jc w:val="center"/>
              <w:rPr>
                <w:b/>
                <w:sz w:val="28"/>
                <w:szCs w:val="28"/>
              </w:rPr>
            </w:pPr>
            <w:r w:rsidRPr="004F36BC">
              <w:rPr>
                <w:b/>
                <w:sz w:val="28"/>
                <w:szCs w:val="28"/>
              </w:rPr>
              <w:t>Not applicable</w:t>
            </w:r>
          </w:p>
        </w:tc>
      </w:tr>
      <w:tr w:rsidR="00812F42" w:rsidRPr="004F36BC" w14:paraId="59014578" w14:textId="77777777" w:rsidTr="004A2DFD">
        <w:tc>
          <w:tcPr>
            <w:tcW w:w="7470" w:type="dxa"/>
          </w:tcPr>
          <w:p w14:paraId="74A8B318" w14:textId="2D4722AC" w:rsidR="00812F42" w:rsidRPr="004F36BC" w:rsidRDefault="00812F42" w:rsidP="00E55302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1. </w:t>
            </w:r>
            <w:r w:rsidR="00E55302">
              <w:rPr>
                <w:sz w:val="28"/>
                <w:szCs w:val="28"/>
              </w:rPr>
              <w:t xml:space="preserve">Praise and/or rewards are used often, not only to reinforce specific </w:t>
            </w:r>
            <w:r w:rsidR="00DA1092">
              <w:rPr>
                <w:sz w:val="28"/>
                <w:szCs w:val="28"/>
              </w:rPr>
              <w:t xml:space="preserve">engagement </w:t>
            </w:r>
            <w:r w:rsidR="00E55302">
              <w:rPr>
                <w:sz w:val="28"/>
                <w:szCs w:val="28"/>
              </w:rPr>
              <w:t>behaviors</w:t>
            </w:r>
            <w:r w:rsidR="001567D4">
              <w:rPr>
                <w:sz w:val="28"/>
                <w:szCs w:val="28"/>
              </w:rPr>
              <w:t xml:space="preserve"> (e.g., paying attention, completing homework, participating in classroom and other school activities),</w:t>
            </w:r>
            <w:r w:rsidR="00E55302">
              <w:rPr>
                <w:sz w:val="28"/>
                <w:szCs w:val="28"/>
              </w:rPr>
              <w:t xml:space="preserve"> but also to </w:t>
            </w:r>
            <w:r w:rsidR="00DA1092">
              <w:rPr>
                <w:sz w:val="28"/>
                <w:szCs w:val="28"/>
              </w:rPr>
              <w:t xml:space="preserve">help establish and </w:t>
            </w:r>
            <w:r w:rsidR="00E55302">
              <w:rPr>
                <w:sz w:val="28"/>
                <w:szCs w:val="28"/>
              </w:rPr>
              <w:t>maintain a positive classroom or school climate</w:t>
            </w:r>
            <w:r w:rsidR="00DA1092">
              <w:rPr>
                <w:sz w:val="28"/>
                <w:szCs w:val="28"/>
              </w:rPr>
              <w:t xml:space="preserve"> that promotes emotional, behavioral, and cognitive engagement</w:t>
            </w:r>
            <w:r w:rsidR="00E55302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14:paraId="06EB943C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6A286A9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414B218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3E9CA411" w14:textId="77777777" w:rsidTr="004A2DFD">
        <w:tc>
          <w:tcPr>
            <w:tcW w:w="7470" w:type="dxa"/>
          </w:tcPr>
          <w:p w14:paraId="016581FC" w14:textId="51244B43" w:rsidR="00812F42" w:rsidRPr="004F36BC" w:rsidRDefault="00812F42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2. </w:t>
            </w:r>
            <w:r w:rsidR="00E55302">
              <w:rPr>
                <w:sz w:val="28"/>
                <w:szCs w:val="28"/>
              </w:rPr>
              <w:t>The informative</w:t>
            </w:r>
            <w:r w:rsidR="00DA1092">
              <w:rPr>
                <w:sz w:val="28"/>
                <w:szCs w:val="28"/>
              </w:rPr>
              <w:t>, or feedback, function</w:t>
            </w:r>
            <w:r w:rsidR="00E12271">
              <w:rPr>
                <w:sz w:val="28"/>
                <w:szCs w:val="28"/>
              </w:rPr>
              <w:t xml:space="preserve"> </w:t>
            </w:r>
            <w:r w:rsidR="00E55302">
              <w:rPr>
                <w:sz w:val="28"/>
                <w:szCs w:val="28"/>
              </w:rPr>
              <w:t>rather than controlling, function of praise and rewards is emphasized.</w:t>
            </w:r>
            <w:r w:rsidR="00DA1092">
              <w:rPr>
                <w:sz w:val="28"/>
                <w:szCs w:val="28"/>
              </w:rPr>
              <w:t xml:space="preserve"> For example, students are praised for their effort or progress, as opposed to being told “</w:t>
            </w:r>
            <w:r w:rsidR="005C3172">
              <w:rPr>
                <w:sz w:val="28"/>
                <w:szCs w:val="28"/>
              </w:rPr>
              <w:t>I</w:t>
            </w:r>
            <w:r w:rsidR="00DA1092">
              <w:rPr>
                <w:sz w:val="28"/>
                <w:szCs w:val="28"/>
              </w:rPr>
              <w:t>f you do well, you will earn a reward.”).</w:t>
            </w:r>
          </w:p>
        </w:tc>
        <w:tc>
          <w:tcPr>
            <w:tcW w:w="810" w:type="dxa"/>
          </w:tcPr>
          <w:p w14:paraId="2E383F6B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EE5BF6B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EED3F28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3465D87D" w14:textId="77777777" w:rsidTr="004A2DFD">
        <w:tc>
          <w:tcPr>
            <w:tcW w:w="7470" w:type="dxa"/>
          </w:tcPr>
          <w:p w14:paraId="1AEE24E3" w14:textId="78683516" w:rsidR="00812F42" w:rsidRPr="004F36BC" w:rsidRDefault="00812F42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3. </w:t>
            </w:r>
            <w:r w:rsidR="00E55302">
              <w:rPr>
                <w:sz w:val="28"/>
                <w:szCs w:val="28"/>
              </w:rPr>
              <w:t xml:space="preserve">Deliberate efforts are made to avoid teaching students that the most important reason to </w:t>
            </w:r>
            <w:r w:rsidR="00DA1092">
              <w:rPr>
                <w:sz w:val="28"/>
                <w:szCs w:val="28"/>
              </w:rPr>
              <w:t xml:space="preserve">exhibit engagement-related behaviors </w:t>
            </w:r>
            <w:r w:rsidR="00E55302">
              <w:rPr>
                <w:sz w:val="28"/>
                <w:szCs w:val="28"/>
              </w:rPr>
              <w:t>is to earn rewards or to be praised.</w:t>
            </w:r>
          </w:p>
        </w:tc>
        <w:tc>
          <w:tcPr>
            <w:tcW w:w="810" w:type="dxa"/>
          </w:tcPr>
          <w:p w14:paraId="3D09E112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F0C49C1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5763F43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1502E9B7" w14:textId="77777777" w:rsidTr="004A2DFD">
        <w:tc>
          <w:tcPr>
            <w:tcW w:w="7470" w:type="dxa"/>
          </w:tcPr>
          <w:p w14:paraId="76586120" w14:textId="5E127628" w:rsidR="00812F42" w:rsidRPr="004F36BC" w:rsidRDefault="00812F42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4. </w:t>
            </w:r>
            <w:r w:rsidR="00E55302">
              <w:rPr>
                <w:sz w:val="28"/>
                <w:szCs w:val="28"/>
              </w:rPr>
              <w:t xml:space="preserve">Praise and rewards are used to recognize and acknowledge the processes and dispositions associated with </w:t>
            </w:r>
            <w:r w:rsidR="00DA1092">
              <w:rPr>
                <w:sz w:val="28"/>
                <w:szCs w:val="28"/>
              </w:rPr>
              <w:t>emotional, behavioral, and cognitive engagement, such as prosocial behavior, self-discipline, effort, setting goals, and self-evaluation.</w:t>
            </w:r>
          </w:p>
        </w:tc>
        <w:tc>
          <w:tcPr>
            <w:tcW w:w="810" w:type="dxa"/>
          </w:tcPr>
          <w:p w14:paraId="3792F7D2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C39FC0C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7871A25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62C9E01A" w14:textId="77777777" w:rsidTr="004A2DFD">
        <w:tc>
          <w:tcPr>
            <w:tcW w:w="7470" w:type="dxa"/>
          </w:tcPr>
          <w:p w14:paraId="460F8C4E" w14:textId="45F5E3F3" w:rsidR="00812F42" w:rsidRPr="004F36BC" w:rsidRDefault="00812F42" w:rsidP="000A3A9E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5. </w:t>
            </w:r>
            <w:r w:rsidR="000A3A9E">
              <w:rPr>
                <w:sz w:val="28"/>
                <w:szCs w:val="28"/>
              </w:rPr>
              <w:t>Rewards are used only occasionally for behavior that is intrinsically motivated, and used more often for behavior that is not intrinsically motivated.</w:t>
            </w:r>
            <w:r w:rsidR="00336D1A">
              <w:rPr>
                <w:sz w:val="28"/>
                <w:szCs w:val="28"/>
              </w:rPr>
              <w:t xml:space="preserve"> Rewards are used just enough, and not overused, to produce the desired behavior.</w:t>
            </w:r>
          </w:p>
        </w:tc>
        <w:tc>
          <w:tcPr>
            <w:tcW w:w="810" w:type="dxa"/>
          </w:tcPr>
          <w:p w14:paraId="5D867708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A9160ED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640109C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3D49F3AD" w14:textId="77777777" w:rsidTr="004A2DFD">
        <w:tc>
          <w:tcPr>
            <w:tcW w:w="7470" w:type="dxa"/>
          </w:tcPr>
          <w:p w14:paraId="20D2E516" w14:textId="0465A7FD" w:rsidR="00812F42" w:rsidRPr="004F36BC" w:rsidRDefault="00812F42" w:rsidP="00190ACF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6. </w:t>
            </w:r>
            <w:r w:rsidR="000A3A9E">
              <w:rPr>
                <w:sz w:val="28"/>
                <w:szCs w:val="28"/>
              </w:rPr>
              <w:t xml:space="preserve">Specific </w:t>
            </w:r>
            <w:r w:rsidR="00DA1092">
              <w:rPr>
                <w:sz w:val="28"/>
                <w:szCs w:val="28"/>
              </w:rPr>
              <w:t xml:space="preserve">engagement </w:t>
            </w:r>
            <w:r w:rsidR="000A3A9E">
              <w:rPr>
                <w:sz w:val="28"/>
                <w:szCs w:val="28"/>
              </w:rPr>
              <w:t>behaviors are praised and rewarded, and students know what they are.</w:t>
            </w:r>
            <w:r w:rsidR="00190ACF">
              <w:rPr>
                <w:sz w:val="28"/>
                <w:szCs w:val="28"/>
              </w:rPr>
              <w:t xml:space="preserve"> Expectations should not be set too low (i.e., “easy” behaviors) or too high (i.e., “unrealistic” behaviors) and should change as behavior improves. For example, if the class earns a homework pass as a result of 80% of students completing their homework that week, the criterion should be raised to 85% for the following week.</w:t>
            </w:r>
          </w:p>
        </w:tc>
        <w:tc>
          <w:tcPr>
            <w:tcW w:w="810" w:type="dxa"/>
          </w:tcPr>
          <w:p w14:paraId="55AB4453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668FAFF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471D01F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597B6051" w14:textId="77777777" w:rsidTr="004A2DFD">
        <w:tc>
          <w:tcPr>
            <w:tcW w:w="7470" w:type="dxa"/>
          </w:tcPr>
          <w:p w14:paraId="59161973" w14:textId="054BB866" w:rsidR="00812F42" w:rsidRPr="004F36BC" w:rsidRDefault="00812F42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7. Praise </w:t>
            </w:r>
            <w:r w:rsidR="000A3A9E">
              <w:rPr>
                <w:sz w:val="28"/>
                <w:szCs w:val="28"/>
              </w:rPr>
              <w:t>and rewards are made contingent upon success in demonstrating the desired behavior</w:t>
            </w:r>
            <w:r w:rsidR="00DA1092">
              <w:rPr>
                <w:sz w:val="28"/>
                <w:szCs w:val="28"/>
              </w:rPr>
              <w:t>, especially</w:t>
            </w:r>
            <w:r w:rsidR="000A3A9E">
              <w:rPr>
                <w:sz w:val="28"/>
                <w:szCs w:val="28"/>
              </w:rPr>
              <w:t xml:space="preserve"> effort expended.</w:t>
            </w:r>
          </w:p>
        </w:tc>
        <w:tc>
          <w:tcPr>
            <w:tcW w:w="810" w:type="dxa"/>
          </w:tcPr>
          <w:p w14:paraId="3FDB364E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7BF2CE5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C2A2FDF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2AECBE09" w14:textId="77777777" w:rsidTr="004A2DFD">
        <w:tc>
          <w:tcPr>
            <w:tcW w:w="7470" w:type="dxa"/>
          </w:tcPr>
          <w:p w14:paraId="6D2AE940" w14:textId="4A3FEBFB" w:rsidR="00812F42" w:rsidRPr="004F36BC" w:rsidRDefault="00812F42" w:rsidP="000A3A9E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lastRenderedPageBreak/>
              <w:t xml:space="preserve">8. </w:t>
            </w:r>
            <w:r w:rsidR="000A3A9E">
              <w:rPr>
                <w:sz w:val="28"/>
                <w:szCs w:val="28"/>
              </w:rPr>
              <w:t>Praise and rewards are used in a sincere and credible manner.</w:t>
            </w:r>
          </w:p>
        </w:tc>
        <w:tc>
          <w:tcPr>
            <w:tcW w:w="810" w:type="dxa"/>
          </w:tcPr>
          <w:p w14:paraId="224336AF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795A9ED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3A48E1E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07D7E4CB" w14:textId="77777777" w:rsidTr="004A2DFD">
        <w:tc>
          <w:tcPr>
            <w:tcW w:w="7470" w:type="dxa"/>
          </w:tcPr>
          <w:p w14:paraId="57432E65" w14:textId="44EDC8B1" w:rsidR="00812F42" w:rsidRPr="004F36BC" w:rsidRDefault="00812F42" w:rsidP="000A3A9E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9. </w:t>
            </w:r>
            <w:r w:rsidR="000A3A9E">
              <w:rPr>
                <w:sz w:val="28"/>
                <w:szCs w:val="28"/>
              </w:rPr>
              <w:t>Praise is much more common than rewards</w:t>
            </w:r>
            <w:r w:rsidR="00DA1092">
              <w:rPr>
                <w:sz w:val="28"/>
                <w:szCs w:val="28"/>
              </w:rPr>
              <w:t>, and tangible rewards are used the least, especially after early elementary grades.</w:t>
            </w:r>
            <w:r w:rsidR="000A3A9E">
              <w:rPr>
                <w:sz w:val="28"/>
                <w:szCs w:val="28"/>
              </w:rPr>
              <w:t xml:space="preserve"> After elementary grades, private praise receives emphasis.</w:t>
            </w:r>
          </w:p>
        </w:tc>
        <w:tc>
          <w:tcPr>
            <w:tcW w:w="810" w:type="dxa"/>
          </w:tcPr>
          <w:p w14:paraId="4757AB56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954E97F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98E6C27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32FFDB7A" w14:textId="77777777" w:rsidTr="004A2DFD">
        <w:tc>
          <w:tcPr>
            <w:tcW w:w="7470" w:type="dxa"/>
          </w:tcPr>
          <w:p w14:paraId="0071044F" w14:textId="347B78EE" w:rsidR="00812F42" w:rsidRPr="004F36BC" w:rsidRDefault="00812F42" w:rsidP="000A3A9E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10. </w:t>
            </w:r>
            <w:r w:rsidR="000A3A9E">
              <w:rPr>
                <w:sz w:val="28"/>
                <w:szCs w:val="28"/>
              </w:rPr>
              <w:t xml:space="preserve">The present and future usefulness of the </w:t>
            </w:r>
            <w:r w:rsidR="00AD2821">
              <w:rPr>
                <w:sz w:val="28"/>
                <w:szCs w:val="28"/>
              </w:rPr>
              <w:t>engagement</w:t>
            </w:r>
            <w:r w:rsidR="00CE7A12">
              <w:rPr>
                <w:sz w:val="28"/>
                <w:szCs w:val="28"/>
              </w:rPr>
              <w:t xml:space="preserve"> </w:t>
            </w:r>
            <w:r w:rsidR="000A3A9E">
              <w:rPr>
                <w:sz w:val="28"/>
                <w:szCs w:val="28"/>
              </w:rPr>
              <w:t>behavior praised or rewarded is highlighted</w:t>
            </w:r>
            <w:r w:rsidR="00DA1092">
              <w:rPr>
                <w:sz w:val="28"/>
                <w:szCs w:val="28"/>
              </w:rPr>
              <w:t xml:space="preserve"> (e.g.,</w:t>
            </w:r>
            <w:r w:rsidR="00CE7A12">
              <w:rPr>
                <w:sz w:val="28"/>
                <w:szCs w:val="28"/>
              </w:rPr>
              <w:t xml:space="preserve"> “Excellent, Bobby. People really appreciate it when you try your best and work hard even when things are hard for you. That will help you a lot next year in high school, as well as in college and when you get your first job.”)</w:t>
            </w:r>
          </w:p>
        </w:tc>
        <w:tc>
          <w:tcPr>
            <w:tcW w:w="810" w:type="dxa"/>
          </w:tcPr>
          <w:p w14:paraId="0ABF05E5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D51E8B3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A58FD73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1D622229" w14:textId="77777777" w:rsidTr="004A2DFD">
        <w:tc>
          <w:tcPr>
            <w:tcW w:w="7470" w:type="dxa"/>
          </w:tcPr>
          <w:p w14:paraId="1C93A1BA" w14:textId="14BF7D4D" w:rsidR="00812F42" w:rsidRPr="004F36BC" w:rsidRDefault="00812F42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11. </w:t>
            </w:r>
            <w:r w:rsidR="000A3A9E">
              <w:rPr>
                <w:sz w:val="28"/>
                <w:szCs w:val="28"/>
              </w:rPr>
              <w:t xml:space="preserve">Students are encouraged to self-evaluate and self-reinforce </w:t>
            </w:r>
            <w:r w:rsidR="00DA1092">
              <w:rPr>
                <w:sz w:val="28"/>
                <w:szCs w:val="28"/>
              </w:rPr>
              <w:t xml:space="preserve">their </w:t>
            </w:r>
            <w:r w:rsidR="00BC4FDF">
              <w:rPr>
                <w:sz w:val="28"/>
                <w:szCs w:val="28"/>
              </w:rPr>
              <w:t>engagement</w:t>
            </w:r>
            <w:r w:rsidR="00DA1092">
              <w:rPr>
                <w:sz w:val="28"/>
                <w:szCs w:val="28"/>
              </w:rPr>
              <w:t xml:space="preserve"> </w:t>
            </w:r>
            <w:r w:rsidR="000A3A9E">
              <w:rPr>
                <w:sz w:val="28"/>
                <w:szCs w:val="28"/>
              </w:rPr>
              <w:t>behavior</w:t>
            </w:r>
            <w:r w:rsidR="00DA1092">
              <w:rPr>
                <w:sz w:val="28"/>
                <w:szCs w:val="28"/>
              </w:rPr>
              <w:t>s</w:t>
            </w:r>
            <w:r w:rsidR="00AD2821">
              <w:rPr>
                <w:sz w:val="28"/>
                <w:szCs w:val="28"/>
              </w:rPr>
              <w:t xml:space="preserve"> </w:t>
            </w:r>
            <w:r w:rsidR="000A3A9E">
              <w:rPr>
                <w:sz w:val="28"/>
                <w:szCs w:val="28"/>
              </w:rPr>
              <w:t>and take pride in their own behavior.</w:t>
            </w:r>
            <w:r w:rsidRPr="004F36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</w:tcPr>
          <w:p w14:paraId="66B01E35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D83B598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0DA2FA2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1510A3C4" w14:textId="77777777" w:rsidTr="004A2DFD">
        <w:tc>
          <w:tcPr>
            <w:tcW w:w="7470" w:type="dxa"/>
          </w:tcPr>
          <w:p w14:paraId="58C53D3C" w14:textId="0D489CE2" w:rsidR="00812F42" w:rsidRPr="004F36BC" w:rsidRDefault="00812F42" w:rsidP="00BD7A57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12. </w:t>
            </w:r>
            <w:r w:rsidR="000A3A9E">
              <w:rPr>
                <w:sz w:val="28"/>
                <w:szCs w:val="28"/>
              </w:rPr>
              <w:t>Students are actively involved in determining rewards</w:t>
            </w:r>
            <w:r w:rsidR="00BC4FDF">
              <w:rPr>
                <w:sz w:val="28"/>
                <w:szCs w:val="28"/>
              </w:rPr>
              <w:t xml:space="preserve"> and the engagement behaviors to be rewarded</w:t>
            </w:r>
            <w:r w:rsidR="000A3A9E">
              <w:rPr>
                <w:sz w:val="28"/>
                <w:szCs w:val="28"/>
              </w:rPr>
              <w:t>,</w:t>
            </w:r>
            <w:r w:rsidR="00DA1092">
              <w:rPr>
                <w:sz w:val="28"/>
                <w:szCs w:val="28"/>
              </w:rPr>
              <w:t xml:space="preserve"> (e.g., privileges earned for working hard, such as for 100% of </w:t>
            </w:r>
            <w:r w:rsidR="00AD2821">
              <w:rPr>
                <w:sz w:val="28"/>
                <w:szCs w:val="28"/>
              </w:rPr>
              <w:t xml:space="preserve">the </w:t>
            </w:r>
            <w:r w:rsidR="00DA1092">
              <w:rPr>
                <w:sz w:val="28"/>
                <w:szCs w:val="28"/>
              </w:rPr>
              <w:t>class completing their homework)</w:t>
            </w:r>
            <w:r w:rsidR="00BC4FD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10" w:type="dxa"/>
          </w:tcPr>
          <w:p w14:paraId="21CB056F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49C369D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7E7DCDB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316E35FC" w14:textId="77777777" w:rsidTr="004A2DFD">
        <w:tc>
          <w:tcPr>
            <w:tcW w:w="7470" w:type="dxa"/>
          </w:tcPr>
          <w:p w14:paraId="5FDC10CF" w14:textId="548072DF" w:rsidR="00812F42" w:rsidRPr="004F36BC" w:rsidRDefault="00812F42" w:rsidP="000A3A9E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13. </w:t>
            </w:r>
            <w:r w:rsidR="000A3A9E">
              <w:rPr>
                <w:sz w:val="28"/>
                <w:szCs w:val="28"/>
              </w:rPr>
              <w:t>Rewards are often administered in an unexpected, or surprise, fashion.</w:t>
            </w:r>
            <w:r w:rsidR="00BC4FDF">
              <w:rPr>
                <w:sz w:val="28"/>
                <w:szCs w:val="28"/>
              </w:rPr>
              <w:t xml:space="preserve"> For example, free time is awarded on Friday for the class working hard all week.</w:t>
            </w:r>
          </w:p>
        </w:tc>
        <w:tc>
          <w:tcPr>
            <w:tcW w:w="810" w:type="dxa"/>
          </w:tcPr>
          <w:p w14:paraId="187DAEBE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8A564D3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C19B629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812F42" w:rsidRPr="004F36BC" w14:paraId="6C59864D" w14:textId="77777777" w:rsidTr="004A2DFD">
        <w:tc>
          <w:tcPr>
            <w:tcW w:w="7470" w:type="dxa"/>
          </w:tcPr>
          <w:p w14:paraId="6C19DE62" w14:textId="35B747FE" w:rsidR="00812F42" w:rsidRPr="004F36BC" w:rsidRDefault="00812F42" w:rsidP="000A3A9E">
            <w:pPr>
              <w:spacing w:before="120" w:after="120"/>
              <w:rPr>
                <w:sz w:val="28"/>
                <w:szCs w:val="28"/>
              </w:rPr>
            </w:pPr>
            <w:r w:rsidRPr="004F36BC">
              <w:rPr>
                <w:sz w:val="28"/>
                <w:szCs w:val="28"/>
              </w:rPr>
              <w:t xml:space="preserve">14. </w:t>
            </w:r>
            <w:r w:rsidR="000A3A9E">
              <w:rPr>
                <w:sz w:val="28"/>
                <w:szCs w:val="28"/>
              </w:rPr>
              <w:t xml:space="preserve">When rewards are used, all students have an equal opportunity to </w:t>
            </w:r>
            <w:r w:rsidR="00AD2821">
              <w:rPr>
                <w:sz w:val="28"/>
                <w:szCs w:val="28"/>
              </w:rPr>
              <w:t>earn</w:t>
            </w:r>
            <w:r w:rsidR="000A3A9E">
              <w:rPr>
                <w:sz w:val="28"/>
                <w:szCs w:val="28"/>
              </w:rPr>
              <w:t xml:space="preserve"> them.</w:t>
            </w:r>
          </w:p>
        </w:tc>
        <w:tc>
          <w:tcPr>
            <w:tcW w:w="810" w:type="dxa"/>
          </w:tcPr>
          <w:p w14:paraId="37754DA3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A303FC1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80AAB47" w14:textId="77777777" w:rsidR="00812F42" w:rsidRPr="004F36BC" w:rsidRDefault="00812F42" w:rsidP="00EA7E81">
            <w:pPr>
              <w:rPr>
                <w:sz w:val="28"/>
                <w:szCs w:val="28"/>
              </w:rPr>
            </w:pPr>
          </w:p>
        </w:tc>
      </w:tr>
      <w:tr w:rsidR="000A3A9E" w:rsidRPr="004F36BC" w14:paraId="44BE72A4" w14:textId="77777777" w:rsidTr="004A2DFD">
        <w:tc>
          <w:tcPr>
            <w:tcW w:w="7470" w:type="dxa"/>
          </w:tcPr>
          <w:p w14:paraId="7A2C4C17" w14:textId="7AE6D376" w:rsidR="000A3A9E" w:rsidRPr="004F36BC" w:rsidRDefault="000A3A9E" w:rsidP="000A3A9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Developmental, cultural, and individual differences are recognized in the use of rewards.</w:t>
            </w:r>
          </w:p>
        </w:tc>
        <w:tc>
          <w:tcPr>
            <w:tcW w:w="810" w:type="dxa"/>
          </w:tcPr>
          <w:p w14:paraId="1070050C" w14:textId="77777777" w:rsidR="000A3A9E" w:rsidRPr="004F36BC" w:rsidRDefault="000A3A9E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47E460C" w14:textId="77777777" w:rsidR="000A3A9E" w:rsidRPr="004F36BC" w:rsidRDefault="000A3A9E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B520609" w14:textId="77777777" w:rsidR="000A3A9E" w:rsidRPr="004F36BC" w:rsidRDefault="000A3A9E" w:rsidP="00EA7E81">
            <w:pPr>
              <w:rPr>
                <w:sz w:val="28"/>
                <w:szCs w:val="28"/>
              </w:rPr>
            </w:pPr>
          </w:p>
        </w:tc>
      </w:tr>
      <w:tr w:rsidR="000A3A9E" w:rsidRPr="004F36BC" w14:paraId="65362C64" w14:textId="77777777" w:rsidTr="004A2DFD">
        <w:tc>
          <w:tcPr>
            <w:tcW w:w="7470" w:type="dxa"/>
          </w:tcPr>
          <w:p w14:paraId="220E6B68" w14:textId="00D1A8E2" w:rsidR="000A3A9E" w:rsidRPr="004F36BC" w:rsidRDefault="000A3A9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="00BC4FDF">
              <w:rPr>
                <w:sz w:val="28"/>
                <w:szCs w:val="28"/>
              </w:rPr>
              <w:t>Students are encouraged (and recognized) for praising each other for engagement-related behaviors.</w:t>
            </w:r>
          </w:p>
        </w:tc>
        <w:tc>
          <w:tcPr>
            <w:tcW w:w="810" w:type="dxa"/>
          </w:tcPr>
          <w:p w14:paraId="1E3B2B08" w14:textId="77777777" w:rsidR="000A3A9E" w:rsidRPr="004F36BC" w:rsidRDefault="000A3A9E" w:rsidP="00EA7E8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EEE98DD" w14:textId="77777777" w:rsidR="000A3A9E" w:rsidRPr="004F36BC" w:rsidRDefault="000A3A9E" w:rsidP="00EA7E8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26B30A7" w14:textId="77777777" w:rsidR="000A3A9E" w:rsidRPr="004F36BC" w:rsidRDefault="000A3A9E" w:rsidP="00EA7E81">
            <w:pPr>
              <w:rPr>
                <w:sz w:val="28"/>
                <w:szCs w:val="28"/>
              </w:rPr>
            </w:pPr>
          </w:p>
        </w:tc>
      </w:tr>
    </w:tbl>
    <w:p w14:paraId="39BADEA7" w14:textId="77777777" w:rsidR="00561C5A" w:rsidRDefault="00561C5A" w:rsidP="00EA7E81">
      <w:bookmarkStart w:id="0" w:name="_GoBack"/>
      <w:bookmarkEnd w:id="0"/>
    </w:p>
    <w:p w14:paraId="50FC7E57" w14:textId="32A3FB56" w:rsidR="00EA7E81" w:rsidRPr="00D92EB0" w:rsidRDefault="008E0218" w:rsidP="00EA7E81">
      <w:pPr>
        <w:pStyle w:val="Footer"/>
      </w:pPr>
      <w:r>
        <w:rPr>
          <w:rStyle w:val="HTMLTypewriter"/>
          <w:rFonts w:ascii="Times New Roman" w:hAnsi="Times New Roman" w:cs="Times New Roman"/>
        </w:rPr>
        <w:t xml:space="preserve">Adapted with permission from: </w:t>
      </w:r>
      <w:r w:rsidR="00EA7E81" w:rsidRPr="00D92EB0">
        <w:rPr>
          <w:rStyle w:val="HTMLTypewriter"/>
          <w:rFonts w:ascii="Times New Roman" w:hAnsi="Times New Roman" w:cs="Times New Roman"/>
        </w:rPr>
        <w:t xml:space="preserve">Bear, G.G. (2010). </w:t>
      </w:r>
      <w:r w:rsidR="00EA7E81" w:rsidRPr="008E0218">
        <w:rPr>
          <w:rStyle w:val="HTMLTypewriter"/>
          <w:rFonts w:ascii="Times New Roman" w:hAnsi="Times New Roman" w:cs="Times New Roman"/>
          <w:i/>
        </w:rPr>
        <w:t>School Discipline and Self-Discipline: A</w:t>
      </w:r>
      <w:r w:rsidR="00EA7E81" w:rsidRPr="00D92EB0">
        <w:rPr>
          <w:rStyle w:val="HTMLTypewriter"/>
          <w:rFonts w:ascii="Times New Roman" w:hAnsi="Times New Roman" w:cs="Times New Roman"/>
          <w:i/>
        </w:rPr>
        <w:t xml:space="preserve"> Practical</w:t>
      </w:r>
      <w:r w:rsidR="00EA7E81" w:rsidRPr="00D92EB0">
        <w:rPr>
          <w:i/>
          <w:sz w:val="20"/>
          <w:szCs w:val="20"/>
        </w:rPr>
        <w:t xml:space="preserve"> </w:t>
      </w:r>
      <w:r w:rsidR="00EA7E81" w:rsidRPr="00D92EB0">
        <w:rPr>
          <w:rStyle w:val="HTMLTypewriter"/>
          <w:rFonts w:ascii="Times New Roman" w:hAnsi="Times New Roman" w:cs="Times New Roman"/>
          <w:i/>
        </w:rPr>
        <w:t>Guide to Promoting Prosocial Student Behavior</w:t>
      </w:r>
      <w:r w:rsidR="00EA7E81" w:rsidRPr="00D92EB0">
        <w:rPr>
          <w:rStyle w:val="HTMLTypewriter"/>
          <w:rFonts w:ascii="Times New Roman" w:hAnsi="Times New Roman" w:cs="Times New Roman"/>
        </w:rPr>
        <w:t>.  New York: Guilford Press.</w:t>
      </w:r>
    </w:p>
    <w:sectPr w:rsidR="00EA7E81" w:rsidRPr="00D92EB0" w:rsidSect="00812F42">
      <w:footerReference w:type="default" r:id="rId8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DAE55" w14:textId="77777777" w:rsidR="00DA1092" w:rsidRDefault="00DA1092" w:rsidP="004F36BC">
      <w:r>
        <w:separator/>
      </w:r>
    </w:p>
  </w:endnote>
  <w:endnote w:type="continuationSeparator" w:id="0">
    <w:p w14:paraId="2796DD2B" w14:textId="77777777" w:rsidR="00DA1092" w:rsidRDefault="00DA1092" w:rsidP="004F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B7B10" w14:textId="51DCE429" w:rsidR="00DA1092" w:rsidRDefault="00DA1092">
    <w:pPr>
      <w:pStyle w:val="Footer"/>
    </w:pPr>
    <w:r>
      <w:rPr>
        <w:noProof/>
      </w:rPr>
      <w:drawing>
        <wp:inline distT="0" distB="0" distL="0" distR="0" wp14:anchorId="60D7110C" wp14:editId="35B5F37E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C1E3C" w14:textId="77777777" w:rsidR="00DA1092" w:rsidRDefault="00DA1092" w:rsidP="004F36BC">
      <w:r>
        <w:separator/>
      </w:r>
    </w:p>
  </w:footnote>
  <w:footnote w:type="continuationSeparator" w:id="0">
    <w:p w14:paraId="208E4A59" w14:textId="77777777" w:rsidR="00DA1092" w:rsidRDefault="00DA1092" w:rsidP="004F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959"/>
    <w:multiLevelType w:val="hybridMultilevel"/>
    <w:tmpl w:val="F59269F6"/>
    <w:lvl w:ilvl="0" w:tplc="9FA067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A"/>
    <w:rsid w:val="00066DD7"/>
    <w:rsid w:val="000A3A9E"/>
    <w:rsid w:val="001567D4"/>
    <w:rsid w:val="00176C45"/>
    <w:rsid w:val="00190ACF"/>
    <w:rsid w:val="001B3B82"/>
    <w:rsid w:val="001D234F"/>
    <w:rsid w:val="00232F5D"/>
    <w:rsid w:val="00250062"/>
    <w:rsid w:val="00301911"/>
    <w:rsid w:val="00336D1A"/>
    <w:rsid w:val="0034405E"/>
    <w:rsid w:val="003A72A9"/>
    <w:rsid w:val="003C6D62"/>
    <w:rsid w:val="004A2DFD"/>
    <w:rsid w:val="004F36BC"/>
    <w:rsid w:val="00561C5A"/>
    <w:rsid w:val="005C3172"/>
    <w:rsid w:val="005E32EF"/>
    <w:rsid w:val="0061757D"/>
    <w:rsid w:val="006671A9"/>
    <w:rsid w:val="006B3249"/>
    <w:rsid w:val="00757766"/>
    <w:rsid w:val="0077394E"/>
    <w:rsid w:val="007A42B3"/>
    <w:rsid w:val="007B270F"/>
    <w:rsid w:val="00812F42"/>
    <w:rsid w:val="008E0218"/>
    <w:rsid w:val="00990480"/>
    <w:rsid w:val="00AB1E63"/>
    <w:rsid w:val="00AD2821"/>
    <w:rsid w:val="00B1439D"/>
    <w:rsid w:val="00B84561"/>
    <w:rsid w:val="00B91B66"/>
    <w:rsid w:val="00B93FE7"/>
    <w:rsid w:val="00BC4FDF"/>
    <w:rsid w:val="00BD7A57"/>
    <w:rsid w:val="00C36710"/>
    <w:rsid w:val="00CC5EA2"/>
    <w:rsid w:val="00CE7A12"/>
    <w:rsid w:val="00DA1092"/>
    <w:rsid w:val="00E12271"/>
    <w:rsid w:val="00E55302"/>
    <w:rsid w:val="00EA7E81"/>
    <w:rsid w:val="00E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94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81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7E8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81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7E8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Pell</dc:creator>
  <cp:lastModifiedBy>Angela Harris</cp:lastModifiedBy>
  <cp:revision>2</cp:revision>
  <cp:lastPrinted>2014-05-07T14:05:00Z</cp:lastPrinted>
  <dcterms:created xsi:type="dcterms:W3CDTF">2017-05-17T14:54:00Z</dcterms:created>
  <dcterms:modified xsi:type="dcterms:W3CDTF">2017-05-17T14:54:00Z</dcterms:modified>
</cp:coreProperties>
</file>