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4E0" w:rsidRDefault="00350A3A" w:rsidP="00F66FA6">
      <w:pPr>
        <w:spacing w:line="240" w:lineRule="auto"/>
        <w:contextualSpacing/>
      </w:pPr>
      <w:r>
        <w:rPr>
          <w:noProof/>
          <w:sz w:val="52"/>
        </w:rPr>
        <w:drawing>
          <wp:anchor distT="0" distB="0" distL="114300" distR="114300" simplePos="0" relativeHeight="251661312" behindDoc="0" locked="0" layoutInCell="1" allowOverlap="1" wp14:anchorId="4AEA6F77" wp14:editId="1EC303DF">
            <wp:simplePos x="0" y="0"/>
            <wp:positionH relativeFrom="column">
              <wp:posOffset>-271145</wp:posOffset>
            </wp:positionH>
            <wp:positionV relativeFrom="paragraph">
              <wp:posOffset>3787952</wp:posOffset>
            </wp:positionV>
            <wp:extent cx="314325" cy="2762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80b57fcd9996e24bc43c53e.png"/>
                    <pic:cNvPicPr/>
                  </pic:nvPicPr>
                  <pic:blipFill rotWithShape="1">
                    <a:blip r:embed="rId4" cstate="print">
                      <a:extLst>
                        <a:ext uri="{28A0092B-C50C-407E-A947-70E740481C1C}">
                          <a14:useLocalDpi xmlns:a14="http://schemas.microsoft.com/office/drawing/2010/main" val="0"/>
                        </a:ext>
                      </a:extLst>
                    </a:blip>
                    <a:srcRect l="11364" t="15909" r="13635" b="18182"/>
                    <a:stretch/>
                  </pic:blipFill>
                  <pic:spPr bwMode="auto">
                    <a:xfrm>
                      <a:off x="0" y="0"/>
                      <a:ext cx="314325" cy="276225"/>
                    </a:xfrm>
                    <a:prstGeom prst="rect">
                      <a:avLst/>
                    </a:prstGeom>
                    <a:ln>
                      <a:noFill/>
                    </a:ln>
                    <a:extLst>
                      <a:ext uri="{53640926-AAD7-44D8-BBD7-CCE9431645EC}">
                        <a14:shadowObscured xmlns:a14="http://schemas.microsoft.com/office/drawing/2010/main"/>
                      </a:ext>
                    </a:extLst>
                  </pic:spPr>
                </pic:pic>
              </a:graphicData>
            </a:graphic>
          </wp:anchor>
        </w:drawing>
      </w:r>
      <w:r>
        <w:rPr>
          <w:noProof/>
          <w:sz w:val="52"/>
        </w:rPr>
        <w:drawing>
          <wp:anchor distT="0" distB="0" distL="114300" distR="114300" simplePos="0" relativeHeight="251663360" behindDoc="0" locked="0" layoutInCell="1" allowOverlap="1" wp14:anchorId="4AEA6F77" wp14:editId="1EC303DF">
            <wp:simplePos x="0" y="0"/>
            <wp:positionH relativeFrom="column">
              <wp:posOffset>-276225</wp:posOffset>
            </wp:positionH>
            <wp:positionV relativeFrom="paragraph">
              <wp:posOffset>5643112</wp:posOffset>
            </wp:positionV>
            <wp:extent cx="314325" cy="2762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80b57fcd9996e24bc43c53e.png"/>
                    <pic:cNvPicPr/>
                  </pic:nvPicPr>
                  <pic:blipFill rotWithShape="1">
                    <a:blip r:embed="rId4" cstate="print">
                      <a:extLst>
                        <a:ext uri="{28A0092B-C50C-407E-A947-70E740481C1C}">
                          <a14:useLocalDpi xmlns:a14="http://schemas.microsoft.com/office/drawing/2010/main" val="0"/>
                        </a:ext>
                      </a:extLst>
                    </a:blip>
                    <a:srcRect l="11364" t="15909" r="13635" b="18182"/>
                    <a:stretch/>
                  </pic:blipFill>
                  <pic:spPr bwMode="auto">
                    <a:xfrm>
                      <a:off x="0" y="0"/>
                      <a:ext cx="314325" cy="276225"/>
                    </a:xfrm>
                    <a:prstGeom prst="rect">
                      <a:avLst/>
                    </a:prstGeom>
                    <a:ln>
                      <a:noFill/>
                    </a:ln>
                    <a:extLst>
                      <a:ext uri="{53640926-AAD7-44D8-BBD7-CCE9431645EC}">
                        <a14:shadowObscured xmlns:a14="http://schemas.microsoft.com/office/drawing/2010/main"/>
                      </a:ext>
                    </a:extLst>
                  </pic:spPr>
                </pic:pic>
              </a:graphicData>
            </a:graphic>
          </wp:anchor>
        </w:drawing>
      </w:r>
      <w:r w:rsidR="0008109C">
        <w:rPr>
          <w:noProof/>
          <w:sz w:val="52"/>
        </w:rPr>
        <w:drawing>
          <wp:anchor distT="0" distB="0" distL="114300" distR="114300" simplePos="0" relativeHeight="251659264" behindDoc="0" locked="0" layoutInCell="1" allowOverlap="1" wp14:anchorId="4AEA6F77" wp14:editId="1EC303DF">
            <wp:simplePos x="0" y="0"/>
            <wp:positionH relativeFrom="column">
              <wp:posOffset>-281792</wp:posOffset>
            </wp:positionH>
            <wp:positionV relativeFrom="paragraph">
              <wp:posOffset>601213</wp:posOffset>
            </wp:positionV>
            <wp:extent cx="314325" cy="2762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80b57fcd9996e24bc43c53e.png"/>
                    <pic:cNvPicPr/>
                  </pic:nvPicPr>
                  <pic:blipFill rotWithShape="1">
                    <a:blip r:embed="rId4" cstate="print">
                      <a:extLst>
                        <a:ext uri="{28A0092B-C50C-407E-A947-70E740481C1C}">
                          <a14:useLocalDpi xmlns:a14="http://schemas.microsoft.com/office/drawing/2010/main" val="0"/>
                        </a:ext>
                      </a:extLst>
                    </a:blip>
                    <a:srcRect l="11364" t="15909" r="13635" b="18182"/>
                    <a:stretch/>
                  </pic:blipFill>
                  <pic:spPr bwMode="auto">
                    <a:xfrm>
                      <a:off x="0" y="0"/>
                      <a:ext cx="314325" cy="276225"/>
                    </a:xfrm>
                    <a:prstGeom prst="rect">
                      <a:avLst/>
                    </a:prstGeom>
                    <a:ln>
                      <a:noFill/>
                    </a:ln>
                    <a:extLst>
                      <a:ext uri="{53640926-AAD7-44D8-BBD7-CCE9431645EC}">
                        <a14:shadowObscured xmlns:a14="http://schemas.microsoft.com/office/drawing/2010/main"/>
                      </a:ext>
                    </a:extLst>
                  </pic:spPr>
                </pic:pic>
              </a:graphicData>
            </a:graphic>
          </wp:anchor>
        </w:drawing>
      </w:r>
      <w:r w:rsidR="00F66FA6">
        <w:rPr>
          <w:noProof/>
          <w:sz w:val="24"/>
        </w:rPr>
        <w:drawing>
          <wp:inline distT="0" distB="0" distL="0" distR="0" wp14:anchorId="0DA048C2" wp14:editId="5913E2B6">
            <wp:extent cx="5991225" cy="7324725"/>
            <wp:effectExtent l="38100" t="0" r="2857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bookmarkStart w:id="0" w:name="_GoBack"/>
      <w:bookmarkEnd w:id="0"/>
    </w:p>
    <w:p w:rsidR="00F66FA6" w:rsidRDefault="00F66FA6" w:rsidP="00F66FA6">
      <w:pPr>
        <w:spacing w:line="240" w:lineRule="auto"/>
        <w:contextualSpacing/>
        <w:rPr>
          <w:sz w:val="28"/>
        </w:rPr>
      </w:pPr>
    </w:p>
    <w:p w:rsidR="00F66FA6" w:rsidRPr="00F66FA6" w:rsidRDefault="00F66FA6" w:rsidP="00F66FA6">
      <w:pPr>
        <w:spacing w:line="240" w:lineRule="auto"/>
        <w:contextualSpacing/>
        <w:rPr>
          <w:sz w:val="28"/>
        </w:rPr>
      </w:pPr>
      <w:r w:rsidRPr="00F436CB">
        <w:rPr>
          <w:sz w:val="28"/>
        </w:rPr>
        <w:t xml:space="preserve">Have any questions or need help getting started? Please reach out to Shelby Schwing at </w:t>
      </w:r>
      <w:hyperlink r:id="rId10" w:history="1">
        <w:r w:rsidRPr="00F436CB">
          <w:rPr>
            <w:rStyle w:val="Hyperlink"/>
            <w:sz w:val="28"/>
          </w:rPr>
          <w:t>sschwing@udel.edu</w:t>
        </w:r>
      </w:hyperlink>
      <w:r w:rsidRPr="00F436CB">
        <w:rPr>
          <w:sz w:val="28"/>
        </w:rPr>
        <w:t xml:space="preserve"> for any assistance.</w:t>
      </w:r>
      <w:r w:rsidRPr="00F66FA6">
        <w:rPr>
          <w:noProof/>
          <w:sz w:val="52"/>
        </w:rPr>
        <w:t xml:space="preserve"> </w:t>
      </w:r>
    </w:p>
    <w:sectPr w:rsidR="00F66FA6" w:rsidRPr="00F66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FA6"/>
    <w:rsid w:val="00004BD1"/>
    <w:rsid w:val="0008109C"/>
    <w:rsid w:val="00350A3A"/>
    <w:rsid w:val="004A45B8"/>
    <w:rsid w:val="009063CB"/>
    <w:rsid w:val="009903CF"/>
    <w:rsid w:val="00AB789C"/>
    <w:rsid w:val="00CA282D"/>
    <w:rsid w:val="00DE7B9E"/>
    <w:rsid w:val="00DF6110"/>
    <w:rsid w:val="00EF7A00"/>
    <w:rsid w:val="00F612B6"/>
    <w:rsid w:val="00F66FA6"/>
    <w:rsid w:val="00FA6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342EA-48B4-4673-8213-05B60ACE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F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webSettings" Target="web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hyperlink" Target="mailto:sschwing@udel.edu" TargetMode="External"/><Relationship Id="rId4" Type="http://schemas.openxmlformats.org/officeDocument/2006/relationships/image" Target="media/image1.png"/><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2EE5FB-27C0-4FD9-B026-C6FF57F05052}"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DF647D4A-4248-4489-BDA7-7D52229403C9}">
      <dgm:prSet phldrT="[Text]"/>
      <dgm:spPr/>
      <dgm:t>
        <a:bodyPr/>
        <a:lstStyle/>
        <a:p>
          <a:r>
            <a:rPr lang="en-US"/>
            <a:t>Connect with Us</a:t>
          </a:r>
        </a:p>
      </dgm:t>
    </dgm:pt>
    <dgm:pt modelId="{D4E757BF-026A-4AC3-95BD-ED0777FD5CBC}" type="parTrans" cxnId="{F9BEE7F5-49B4-471E-8339-5831A2DCE719}">
      <dgm:prSet/>
      <dgm:spPr/>
      <dgm:t>
        <a:bodyPr/>
        <a:lstStyle/>
        <a:p>
          <a:endParaRPr lang="en-US"/>
        </a:p>
      </dgm:t>
    </dgm:pt>
    <dgm:pt modelId="{6D30F0E6-A03A-4514-8812-D4D964833246}" type="sibTrans" cxnId="{F9BEE7F5-49B4-471E-8339-5831A2DCE719}">
      <dgm:prSet/>
      <dgm:spPr/>
      <dgm:t>
        <a:bodyPr/>
        <a:lstStyle/>
        <a:p>
          <a:endParaRPr lang="en-US"/>
        </a:p>
      </dgm:t>
    </dgm:pt>
    <dgm:pt modelId="{562A337A-79ED-45F3-91CA-A141CF6939DE}">
      <dgm:prSet phldrT="[Text]" custT="1"/>
      <dgm:spPr/>
      <dgm:t>
        <a:bodyPr/>
        <a:lstStyle/>
        <a:p>
          <a:r>
            <a:rPr lang="en-US" sz="1400"/>
            <a:t>Tweet at us by "tagging" our username in your message, </a:t>
          </a:r>
          <a:r>
            <a:rPr lang="en-US" sz="1600" b="1"/>
            <a:t>@DelawarePBS</a:t>
          </a:r>
          <a:r>
            <a:rPr lang="en-US" sz="1400"/>
            <a:t>. This specifically notifies us that you’ve posted something that you’d like us to see, so this step is very important! By tagging us, we are then able to respond, like, and retweet your content without missing it. </a:t>
          </a:r>
        </a:p>
      </dgm:t>
    </dgm:pt>
    <dgm:pt modelId="{E6D3D266-D726-48AF-B5A6-49B10796772F}" type="parTrans" cxnId="{EB791C0A-4FFA-491C-AA1F-3315AAE7D089}">
      <dgm:prSet/>
      <dgm:spPr/>
      <dgm:t>
        <a:bodyPr/>
        <a:lstStyle/>
        <a:p>
          <a:endParaRPr lang="en-US"/>
        </a:p>
      </dgm:t>
    </dgm:pt>
    <dgm:pt modelId="{1E1383C1-6443-4833-B037-A9515D4673AF}" type="sibTrans" cxnId="{EB791C0A-4FFA-491C-AA1F-3315AAE7D089}">
      <dgm:prSet/>
      <dgm:spPr/>
      <dgm:t>
        <a:bodyPr/>
        <a:lstStyle/>
        <a:p>
          <a:endParaRPr lang="en-US"/>
        </a:p>
      </dgm:t>
    </dgm:pt>
    <dgm:pt modelId="{6F494B9D-AD78-4469-A4CD-37252698747C}">
      <dgm:prSet phldrT="[Text]"/>
      <dgm:spPr/>
      <dgm:t>
        <a:bodyPr/>
        <a:lstStyle/>
        <a:p>
          <a:r>
            <a:rPr lang="en-US"/>
            <a:t>Connect with Others</a:t>
          </a:r>
        </a:p>
      </dgm:t>
    </dgm:pt>
    <dgm:pt modelId="{D4DD56C4-156A-4CA5-9BB8-3CE30A8E9456}" type="parTrans" cxnId="{31B12E98-B725-48AD-9B7F-F6B0FD7C6456}">
      <dgm:prSet/>
      <dgm:spPr/>
      <dgm:t>
        <a:bodyPr/>
        <a:lstStyle/>
        <a:p>
          <a:endParaRPr lang="en-US"/>
        </a:p>
      </dgm:t>
    </dgm:pt>
    <dgm:pt modelId="{DA22222D-3CCE-4224-BDBF-0C79B0D2370E}" type="sibTrans" cxnId="{31B12E98-B725-48AD-9B7F-F6B0FD7C6456}">
      <dgm:prSet/>
      <dgm:spPr/>
      <dgm:t>
        <a:bodyPr/>
        <a:lstStyle/>
        <a:p>
          <a:endParaRPr lang="en-US"/>
        </a:p>
      </dgm:t>
    </dgm:pt>
    <dgm:pt modelId="{8609C60E-6A13-4D2B-A9BB-71DE135D62C5}">
      <dgm:prSet phldrT="[Text]" custT="1"/>
      <dgm:spPr/>
      <dgm:t>
        <a:bodyPr/>
        <a:lstStyle/>
        <a:p>
          <a:r>
            <a:rPr lang="en-US" sz="1400"/>
            <a:t>You can also connect with other schools across Delaware and nationwide with the hashtags </a:t>
          </a:r>
          <a:r>
            <a:rPr lang="en-US" sz="1600" b="1"/>
            <a:t>#DEpbs</a:t>
          </a:r>
          <a:r>
            <a:rPr lang="en-US" sz="1600"/>
            <a:t> </a:t>
          </a:r>
          <a:r>
            <a:rPr lang="en-US" sz="1400"/>
            <a:t>(Delaware-specific) and </a:t>
          </a:r>
          <a:r>
            <a:rPr lang="en-US" sz="1600" b="1"/>
            <a:t>#PBIS</a:t>
          </a:r>
          <a:r>
            <a:rPr lang="en-US" sz="1600"/>
            <a:t> </a:t>
          </a:r>
          <a:r>
            <a:rPr lang="en-US" sz="1400"/>
            <a:t>(national). This is a searchable term that helps other users to find content related to the topic of the hashtag, which in this case is PBS-related work.</a:t>
          </a:r>
        </a:p>
      </dgm:t>
    </dgm:pt>
    <dgm:pt modelId="{A5008BB3-C124-4DD6-A448-70E6B73C93D2}" type="parTrans" cxnId="{5CEC6931-EE64-461F-BF77-1F3C1D03CC5B}">
      <dgm:prSet/>
      <dgm:spPr/>
      <dgm:t>
        <a:bodyPr/>
        <a:lstStyle/>
        <a:p>
          <a:endParaRPr lang="en-US"/>
        </a:p>
      </dgm:t>
    </dgm:pt>
    <dgm:pt modelId="{F8333D04-D505-4FEB-8522-52DBFC19DCDA}" type="sibTrans" cxnId="{5CEC6931-EE64-461F-BF77-1F3C1D03CC5B}">
      <dgm:prSet/>
      <dgm:spPr/>
      <dgm:t>
        <a:bodyPr/>
        <a:lstStyle/>
        <a:p>
          <a:endParaRPr lang="en-US"/>
        </a:p>
      </dgm:t>
    </dgm:pt>
    <dgm:pt modelId="{BD4C6388-621D-4BDB-82D8-2AA06C3FC150}">
      <dgm:prSet phldrT="[Text]" custT="1"/>
      <dgm:spPr/>
      <dgm:t>
        <a:bodyPr/>
        <a:lstStyle/>
        <a:p>
          <a:endParaRPr lang="en-US" sz="1400"/>
        </a:p>
      </dgm:t>
    </dgm:pt>
    <dgm:pt modelId="{8122A66B-4B6B-4548-8E49-8EE5C0A9B7B3}" type="parTrans" cxnId="{5DB24BB7-ADC5-4A80-9661-F2067DE5FCDD}">
      <dgm:prSet/>
      <dgm:spPr/>
      <dgm:t>
        <a:bodyPr/>
        <a:lstStyle/>
        <a:p>
          <a:endParaRPr lang="en-US"/>
        </a:p>
      </dgm:t>
    </dgm:pt>
    <dgm:pt modelId="{30617422-E412-4457-84EC-7E7ABC7C31AC}" type="sibTrans" cxnId="{5DB24BB7-ADC5-4A80-9661-F2067DE5FCDD}">
      <dgm:prSet/>
      <dgm:spPr/>
      <dgm:t>
        <a:bodyPr/>
        <a:lstStyle/>
        <a:p>
          <a:endParaRPr lang="en-US"/>
        </a:p>
      </dgm:t>
    </dgm:pt>
    <dgm:pt modelId="{BC05DFF4-59D8-4C9B-AE7E-8C259AA28F65}">
      <dgm:prSet/>
      <dgm:spPr/>
      <dgm:t>
        <a:bodyPr/>
        <a:lstStyle/>
        <a:p>
          <a:r>
            <a:rPr lang="en-US"/>
            <a:t>Twitter Basics</a:t>
          </a:r>
        </a:p>
      </dgm:t>
    </dgm:pt>
    <dgm:pt modelId="{54F2B494-C997-4276-9892-105881B0868D}" type="parTrans" cxnId="{B0CD940B-5A1C-4F58-AFDA-179171963EE3}">
      <dgm:prSet/>
      <dgm:spPr/>
      <dgm:t>
        <a:bodyPr/>
        <a:lstStyle/>
        <a:p>
          <a:endParaRPr lang="en-US"/>
        </a:p>
      </dgm:t>
    </dgm:pt>
    <dgm:pt modelId="{CE4C78FF-D87D-489E-BC64-7C4DD9AB8177}" type="sibTrans" cxnId="{B0CD940B-5A1C-4F58-AFDA-179171963EE3}">
      <dgm:prSet/>
      <dgm:spPr/>
      <dgm:t>
        <a:bodyPr/>
        <a:lstStyle/>
        <a:p>
          <a:endParaRPr lang="en-US"/>
        </a:p>
      </dgm:t>
    </dgm:pt>
    <dgm:pt modelId="{8B24574D-7D28-4951-940A-DBB0580E76CA}">
      <dgm:prSet custT="1"/>
      <dgm:spPr/>
      <dgm:t>
        <a:bodyPr/>
        <a:lstStyle/>
        <a:p>
          <a:r>
            <a:rPr lang="en-US" sz="1400"/>
            <a:t>Connecting with the DE-PBS Twitter account is a great way to showcase the initiatives in your schools and to connect with what other buildings and districts are doing. Some examples of the ways that teams are currently using Twitter as a platform in relation to their PBS work includes:</a:t>
          </a:r>
        </a:p>
      </dgm:t>
    </dgm:pt>
    <dgm:pt modelId="{CF74FEFB-D106-4630-85B5-01A164007F56}" type="parTrans" cxnId="{CF50E8E7-D5B0-4358-9CFF-1AB13313DD41}">
      <dgm:prSet/>
      <dgm:spPr/>
      <dgm:t>
        <a:bodyPr/>
        <a:lstStyle/>
        <a:p>
          <a:endParaRPr lang="en-US"/>
        </a:p>
      </dgm:t>
    </dgm:pt>
    <dgm:pt modelId="{FF2CC901-5914-48B1-9C0D-C476602A65E1}" type="sibTrans" cxnId="{CF50E8E7-D5B0-4358-9CFF-1AB13313DD41}">
      <dgm:prSet/>
      <dgm:spPr/>
      <dgm:t>
        <a:bodyPr/>
        <a:lstStyle/>
        <a:p>
          <a:endParaRPr lang="en-US"/>
        </a:p>
      </dgm:t>
    </dgm:pt>
    <dgm:pt modelId="{0496E950-3EF8-48B7-B546-F3BD62B67D28}">
      <dgm:prSet custT="1"/>
      <dgm:spPr/>
      <dgm:t>
        <a:bodyPr/>
        <a:lstStyle/>
        <a:p>
          <a:r>
            <a:rPr lang="en-US" sz="1400"/>
            <a:t>Posting pictures and videos of PBS-related events and incentives</a:t>
          </a:r>
        </a:p>
      </dgm:t>
    </dgm:pt>
    <dgm:pt modelId="{4D4C7D3E-4844-4A2D-91AD-A8B2BAE2C9AD}" type="parTrans" cxnId="{749361F8-8CF4-42B4-B4EB-7730F028265B}">
      <dgm:prSet/>
      <dgm:spPr/>
      <dgm:t>
        <a:bodyPr/>
        <a:lstStyle/>
        <a:p>
          <a:endParaRPr lang="en-US"/>
        </a:p>
      </dgm:t>
    </dgm:pt>
    <dgm:pt modelId="{4DC0D4B1-CF04-4172-BA86-BFC4AD88A965}" type="sibTrans" cxnId="{749361F8-8CF4-42B4-B4EB-7730F028265B}">
      <dgm:prSet/>
      <dgm:spPr/>
      <dgm:t>
        <a:bodyPr/>
        <a:lstStyle/>
        <a:p>
          <a:endParaRPr lang="en-US"/>
        </a:p>
      </dgm:t>
    </dgm:pt>
    <dgm:pt modelId="{F611575A-38E6-4CED-B25F-9EFED5132F15}">
      <dgm:prSet custT="1"/>
      <dgm:spPr/>
      <dgm:t>
        <a:bodyPr/>
        <a:lstStyle/>
        <a:p>
          <a:r>
            <a:rPr lang="en-US" sz="1400"/>
            <a:t>Sharing updates about social and emotional programming occurring, such as an anti-bullying assembly</a:t>
          </a:r>
        </a:p>
      </dgm:t>
    </dgm:pt>
    <dgm:pt modelId="{D70D2EBA-1B99-4136-9415-E397B22486FA}" type="parTrans" cxnId="{65FA891F-F2E6-4F40-B7A4-E4855B1C1E09}">
      <dgm:prSet/>
      <dgm:spPr/>
      <dgm:t>
        <a:bodyPr/>
        <a:lstStyle/>
        <a:p>
          <a:endParaRPr lang="en-US"/>
        </a:p>
      </dgm:t>
    </dgm:pt>
    <dgm:pt modelId="{59966472-2E4F-4882-896A-F881D3806EF1}" type="sibTrans" cxnId="{65FA891F-F2E6-4F40-B7A4-E4855B1C1E09}">
      <dgm:prSet/>
      <dgm:spPr/>
      <dgm:t>
        <a:bodyPr/>
        <a:lstStyle/>
        <a:p>
          <a:endParaRPr lang="en-US"/>
        </a:p>
      </dgm:t>
    </dgm:pt>
    <dgm:pt modelId="{20361E57-7472-4747-A4BF-69239ACFE1DC}">
      <dgm:prSet custT="1"/>
      <dgm:spPr/>
      <dgm:t>
        <a:bodyPr/>
        <a:lstStyle/>
        <a:p>
          <a:r>
            <a:rPr lang="en-US" sz="1400"/>
            <a:t>Showcasing the efforts of school teams, such as phase recognition awards</a:t>
          </a:r>
        </a:p>
      </dgm:t>
    </dgm:pt>
    <dgm:pt modelId="{9065DFB2-AA43-45A6-9DCF-A74CBD01B066}" type="parTrans" cxnId="{8879B83A-AE36-40FE-B763-9823D4217F54}">
      <dgm:prSet/>
      <dgm:spPr/>
      <dgm:t>
        <a:bodyPr/>
        <a:lstStyle/>
        <a:p>
          <a:endParaRPr lang="en-US"/>
        </a:p>
      </dgm:t>
    </dgm:pt>
    <dgm:pt modelId="{79F2D4F5-B456-482E-866B-114DD8AF6487}" type="sibTrans" cxnId="{8879B83A-AE36-40FE-B763-9823D4217F54}">
      <dgm:prSet/>
      <dgm:spPr/>
      <dgm:t>
        <a:bodyPr/>
        <a:lstStyle/>
        <a:p>
          <a:endParaRPr lang="en-US"/>
        </a:p>
      </dgm:t>
    </dgm:pt>
    <dgm:pt modelId="{F4346C9C-BEE0-4F52-BD67-B82E889686A8}">
      <dgm:prSet custT="1"/>
      <dgm:spPr/>
      <dgm:t>
        <a:bodyPr/>
        <a:lstStyle/>
        <a:p>
          <a:r>
            <a:rPr lang="en-US" sz="1400"/>
            <a:t>Recognizing the work of staff to build a positive school climate, such as posting pictures of billboards designed with a positive message</a:t>
          </a:r>
        </a:p>
      </dgm:t>
    </dgm:pt>
    <dgm:pt modelId="{350FC021-F9B2-4C95-B821-AA81AC754E9E}" type="parTrans" cxnId="{217DC28B-4DFA-4049-AC43-8C782F31762D}">
      <dgm:prSet/>
      <dgm:spPr/>
      <dgm:t>
        <a:bodyPr/>
        <a:lstStyle/>
        <a:p>
          <a:endParaRPr lang="en-US"/>
        </a:p>
      </dgm:t>
    </dgm:pt>
    <dgm:pt modelId="{8ACE0DA8-47F9-4ED1-8432-7BFA3C4155EB}" type="sibTrans" cxnId="{217DC28B-4DFA-4049-AC43-8C782F31762D}">
      <dgm:prSet/>
      <dgm:spPr/>
      <dgm:t>
        <a:bodyPr/>
        <a:lstStyle/>
        <a:p>
          <a:endParaRPr lang="en-US"/>
        </a:p>
      </dgm:t>
    </dgm:pt>
    <dgm:pt modelId="{65570465-979C-4C6B-BEF4-659A52745B3F}" type="pres">
      <dgm:prSet presAssocID="{162EE5FB-27C0-4FD9-B026-C6FF57F05052}" presName="linear" presStyleCnt="0">
        <dgm:presLayoutVars>
          <dgm:animLvl val="lvl"/>
          <dgm:resizeHandles val="exact"/>
        </dgm:presLayoutVars>
      </dgm:prSet>
      <dgm:spPr/>
      <dgm:t>
        <a:bodyPr/>
        <a:lstStyle/>
        <a:p>
          <a:endParaRPr lang="en-US"/>
        </a:p>
      </dgm:t>
    </dgm:pt>
    <dgm:pt modelId="{ECBC54FA-82A4-4A14-AF96-4B8E1BA1279C}" type="pres">
      <dgm:prSet presAssocID="{BC05DFF4-59D8-4C9B-AE7E-8C259AA28F65}" presName="parentText" presStyleLbl="node1" presStyleIdx="0" presStyleCnt="3" custScaleY="52327" custLinFactNeighborY="-7922">
        <dgm:presLayoutVars>
          <dgm:chMax val="0"/>
          <dgm:bulletEnabled val="1"/>
        </dgm:presLayoutVars>
      </dgm:prSet>
      <dgm:spPr/>
      <dgm:t>
        <a:bodyPr/>
        <a:lstStyle/>
        <a:p>
          <a:endParaRPr lang="en-US"/>
        </a:p>
      </dgm:t>
    </dgm:pt>
    <dgm:pt modelId="{6275AEA4-9418-4398-A390-B44B26FD10A3}" type="pres">
      <dgm:prSet presAssocID="{BC05DFF4-59D8-4C9B-AE7E-8C259AA28F65}" presName="childText" presStyleLbl="revTx" presStyleIdx="0" presStyleCnt="3" custScaleY="101319" custLinFactNeighborY="1482">
        <dgm:presLayoutVars>
          <dgm:bulletEnabled val="1"/>
        </dgm:presLayoutVars>
      </dgm:prSet>
      <dgm:spPr/>
      <dgm:t>
        <a:bodyPr/>
        <a:lstStyle/>
        <a:p>
          <a:endParaRPr lang="en-US"/>
        </a:p>
      </dgm:t>
    </dgm:pt>
    <dgm:pt modelId="{F2F35252-9C1D-48F1-AC9A-A787C6C6D1CB}" type="pres">
      <dgm:prSet presAssocID="{DF647D4A-4248-4489-BDA7-7D52229403C9}" presName="parentText" presStyleLbl="node1" presStyleIdx="1" presStyleCnt="3" custScaleY="52327" custLinFactNeighborY="15436">
        <dgm:presLayoutVars>
          <dgm:chMax val="0"/>
          <dgm:bulletEnabled val="1"/>
        </dgm:presLayoutVars>
      </dgm:prSet>
      <dgm:spPr/>
      <dgm:t>
        <a:bodyPr/>
        <a:lstStyle/>
        <a:p>
          <a:endParaRPr lang="en-US"/>
        </a:p>
      </dgm:t>
    </dgm:pt>
    <dgm:pt modelId="{F691BB92-4426-4F3B-A121-9F3FEEC9FA41}" type="pres">
      <dgm:prSet presAssocID="{DF647D4A-4248-4489-BDA7-7D52229403C9}" presName="childText" presStyleLbl="revTx" presStyleIdx="1" presStyleCnt="3" custLinFactNeighborY="26216">
        <dgm:presLayoutVars>
          <dgm:bulletEnabled val="1"/>
        </dgm:presLayoutVars>
      </dgm:prSet>
      <dgm:spPr/>
      <dgm:t>
        <a:bodyPr/>
        <a:lstStyle/>
        <a:p>
          <a:endParaRPr lang="en-US"/>
        </a:p>
      </dgm:t>
    </dgm:pt>
    <dgm:pt modelId="{F01F6115-1DA5-4876-93B2-A5257A4F3906}" type="pres">
      <dgm:prSet presAssocID="{6F494B9D-AD78-4469-A4CD-37252698747C}" presName="parentText" presStyleLbl="node1" presStyleIdx="2" presStyleCnt="3" custScaleY="52327" custLinFactNeighborY="29884">
        <dgm:presLayoutVars>
          <dgm:chMax val="0"/>
          <dgm:bulletEnabled val="1"/>
        </dgm:presLayoutVars>
      </dgm:prSet>
      <dgm:spPr/>
      <dgm:t>
        <a:bodyPr/>
        <a:lstStyle/>
        <a:p>
          <a:endParaRPr lang="en-US"/>
        </a:p>
      </dgm:t>
    </dgm:pt>
    <dgm:pt modelId="{1BC4D470-1398-4562-B7E1-110D2BCF4264}" type="pres">
      <dgm:prSet presAssocID="{6F494B9D-AD78-4469-A4CD-37252698747C}" presName="childText" presStyleLbl="revTx" presStyleIdx="2" presStyleCnt="3" custLinFactNeighborY="34018">
        <dgm:presLayoutVars>
          <dgm:bulletEnabled val="1"/>
        </dgm:presLayoutVars>
      </dgm:prSet>
      <dgm:spPr/>
      <dgm:t>
        <a:bodyPr/>
        <a:lstStyle/>
        <a:p>
          <a:endParaRPr lang="en-US"/>
        </a:p>
      </dgm:t>
    </dgm:pt>
  </dgm:ptLst>
  <dgm:cxnLst>
    <dgm:cxn modelId="{087E1BD8-A3D8-44A0-9005-34493224C666}" type="presOf" srcId="{F4346C9C-BEE0-4F52-BD67-B82E889686A8}" destId="{6275AEA4-9418-4398-A390-B44B26FD10A3}" srcOrd="0" destOrd="4" presId="urn:microsoft.com/office/officeart/2005/8/layout/vList2"/>
    <dgm:cxn modelId="{5DB24BB7-ADC5-4A80-9661-F2067DE5FCDD}" srcId="{DF647D4A-4248-4489-BDA7-7D52229403C9}" destId="{BD4C6388-621D-4BDB-82D8-2AA06C3FC150}" srcOrd="1" destOrd="0" parTransId="{8122A66B-4B6B-4548-8E49-8EE5C0A9B7B3}" sibTransId="{30617422-E412-4457-84EC-7E7ABC7C31AC}"/>
    <dgm:cxn modelId="{8756224C-A039-49B6-960C-39A1915E1582}" type="presOf" srcId="{DF647D4A-4248-4489-BDA7-7D52229403C9}" destId="{F2F35252-9C1D-48F1-AC9A-A787C6C6D1CB}" srcOrd="0" destOrd="0" presId="urn:microsoft.com/office/officeart/2005/8/layout/vList2"/>
    <dgm:cxn modelId="{5CEC6931-EE64-461F-BF77-1F3C1D03CC5B}" srcId="{6F494B9D-AD78-4469-A4CD-37252698747C}" destId="{8609C60E-6A13-4D2B-A9BB-71DE135D62C5}" srcOrd="0" destOrd="0" parTransId="{A5008BB3-C124-4DD6-A448-70E6B73C93D2}" sibTransId="{F8333D04-D505-4FEB-8522-52DBFC19DCDA}"/>
    <dgm:cxn modelId="{B304507D-102E-428D-82BA-F22D5407DB43}" type="presOf" srcId="{562A337A-79ED-45F3-91CA-A141CF6939DE}" destId="{F691BB92-4426-4F3B-A121-9F3FEEC9FA41}" srcOrd="0" destOrd="0" presId="urn:microsoft.com/office/officeart/2005/8/layout/vList2"/>
    <dgm:cxn modelId="{F9BEE7F5-49B4-471E-8339-5831A2DCE719}" srcId="{162EE5FB-27C0-4FD9-B026-C6FF57F05052}" destId="{DF647D4A-4248-4489-BDA7-7D52229403C9}" srcOrd="1" destOrd="0" parTransId="{D4E757BF-026A-4AC3-95BD-ED0777FD5CBC}" sibTransId="{6D30F0E6-A03A-4514-8812-D4D964833246}"/>
    <dgm:cxn modelId="{14E0F2EA-E363-4D1C-ABFB-EF6DD107212B}" type="presOf" srcId="{8609C60E-6A13-4D2B-A9BB-71DE135D62C5}" destId="{1BC4D470-1398-4562-B7E1-110D2BCF4264}" srcOrd="0" destOrd="0" presId="urn:microsoft.com/office/officeart/2005/8/layout/vList2"/>
    <dgm:cxn modelId="{A44B24C2-650E-4A79-9298-DAD3D0DCF038}" type="presOf" srcId="{BD4C6388-621D-4BDB-82D8-2AA06C3FC150}" destId="{F691BB92-4426-4F3B-A121-9F3FEEC9FA41}" srcOrd="0" destOrd="1" presId="urn:microsoft.com/office/officeart/2005/8/layout/vList2"/>
    <dgm:cxn modelId="{0543776E-D577-44AE-BF87-C1443B191998}" type="presOf" srcId="{0496E950-3EF8-48B7-B546-F3BD62B67D28}" destId="{6275AEA4-9418-4398-A390-B44B26FD10A3}" srcOrd="0" destOrd="1" presId="urn:microsoft.com/office/officeart/2005/8/layout/vList2"/>
    <dgm:cxn modelId="{749361F8-8CF4-42B4-B4EB-7730F028265B}" srcId="{8B24574D-7D28-4951-940A-DBB0580E76CA}" destId="{0496E950-3EF8-48B7-B546-F3BD62B67D28}" srcOrd="0" destOrd="0" parTransId="{4D4C7D3E-4844-4A2D-91AD-A8B2BAE2C9AD}" sibTransId="{4DC0D4B1-CF04-4172-BA86-BFC4AD88A965}"/>
    <dgm:cxn modelId="{C13A2C2B-8004-4E49-8C3D-DB3AEB3D61C3}" type="presOf" srcId="{BC05DFF4-59D8-4C9B-AE7E-8C259AA28F65}" destId="{ECBC54FA-82A4-4A14-AF96-4B8E1BA1279C}" srcOrd="0" destOrd="0" presId="urn:microsoft.com/office/officeart/2005/8/layout/vList2"/>
    <dgm:cxn modelId="{EB791C0A-4FFA-491C-AA1F-3315AAE7D089}" srcId="{DF647D4A-4248-4489-BDA7-7D52229403C9}" destId="{562A337A-79ED-45F3-91CA-A141CF6939DE}" srcOrd="0" destOrd="0" parTransId="{E6D3D266-D726-48AF-B5A6-49B10796772F}" sibTransId="{1E1383C1-6443-4833-B037-A9515D4673AF}"/>
    <dgm:cxn modelId="{CF50E8E7-D5B0-4358-9CFF-1AB13313DD41}" srcId="{BC05DFF4-59D8-4C9B-AE7E-8C259AA28F65}" destId="{8B24574D-7D28-4951-940A-DBB0580E76CA}" srcOrd="0" destOrd="0" parTransId="{CF74FEFB-D106-4630-85B5-01A164007F56}" sibTransId="{FF2CC901-5914-48B1-9C0D-C476602A65E1}"/>
    <dgm:cxn modelId="{87E1BC94-B1C6-43B6-B6A0-E90D009CBED2}" type="presOf" srcId="{162EE5FB-27C0-4FD9-B026-C6FF57F05052}" destId="{65570465-979C-4C6B-BEF4-659A52745B3F}" srcOrd="0" destOrd="0" presId="urn:microsoft.com/office/officeart/2005/8/layout/vList2"/>
    <dgm:cxn modelId="{B0CD940B-5A1C-4F58-AFDA-179171963EE3}" srcId="{162EE5FB-27C0-4FD9-B026-C6FF57F05052}" destId="{BC05DFF4-59D8-4C9B-AE7E-8C259AA28F65}" srcOrd="0" destOrd="0" parTransId="{54F2B494-C997-4276-9892-105881B0868D}" sibTransId="{CE4C78FF-D87D-489E-BC64-7C4DD9AB8177}"/>
    <dgm:cxn modelId="{217DC28B-4DFA-4049-AC43-8C782F31762D}" srcId="{8B24574D-7D28-4951-940A-DBB0580E76CA}" destId="{F4346C9C-BEE0-4F52-BD67-B82E889686A8}" srcOrd="3" destOrd="0" parTransId="{350FC021-F9B2-4C95-B821-AA81AC754E9E}" sibTransId="{8ACE0DA8-47F9-4ED1-8432-7BFA3C4155EB}"/>
    <dgm:cxn modelId="{31B12E98-B725-48AD-9B7F-F6B0FD7C6456}" srcId="{162EE5FB-27C0-4FD9-B026-C6FF57F05052}" destId="{6F494B9D-AD78-4469-A4CD-37252698747C}" srcOrd="2" destOrd="0" parTransId="{D4DD56C4-156A-4CA5-9BB8-3CE30A8E9456}" sibTransId="{DA22222D-3CCE-4224-BDBF-0C79B0D2370E}"/>
    <dgm:cxn modelId="{8879B83A-AE36-40FE-B763-9823D4217F54}" srcId="{8B24574D-7D28-4951-940A-DBB0580E76CA}" destId="{20361E57-7472-4747-A4BF-69239ACFE1DC}" srcOrd="2" destOrd="0" parTransId="{9065DFB2-AA43-45A6-9DCF-A74CBD01B066}" sibTransId="{79F2D4F5-B456-482E-866B-114DD8AF6487}"/>
    <dgm:cxn modelId="{B36C00D9-B8F8-4955-900A-305E98A85A15}" type="presOf" srcId="{8B24574D-7D28-4951-940A-DBB0580E76CA}" destId="{6275AEA4-9418-4398-A390-B44B26FD10A3}" srcOrd="0" destOrd="0" presId="urn:microsoft.com/office/officeart/2005/8/layout/vList2"/>
    <dgm:cxn modelId="{3CA2F104-D08E-4E9E-8B07-F893B8DAF957}" type="presOf" srcId="{20361E57-7472-4747-A4BF-69239ACFE1DC}" destId="{6275AEA4-9418-4398-A390-B44B26FD10A3}" srcOrd="0" destOrd="3" presId="urn:microsoft.com/office/officeart/2005/8/layout/vList2"/>
    <dgm:cxn modelId="{65FA891F-F2E6-4F40-B7A4-E4855B1C1E09}" srcId="{8B24574D-7D28-4951-940A-DBB0580E76CA}" destId="{F611575A-38E6-4CED-B25F-9EFED5132F15}" srcOrd="1" destOrd="0" parTransId="{D70D2EBA-1B99-4136-9415-E397B22486FA}" sibTransId="{59966472-2E4F-4882-896A-F881D3806EF1}"/>
    <dgm:cxn modelId="{AFA526CF-188C-4749-A031-399C4A880319}" type="presOf" srcId="{6F494B9D-AD78-4469-A4CD-37252698747C}" destId="{F01F6115-1DA5-4876-93B2-A5257A4F3906}" srcOrd="0" destOrd="0" presId="urn:microsoft.com/office/officeart/2005/8/layout/vList2"/>
    <dgm:cxn modelId="{8823BA46-DC03-49CB-A4E7-ED59DB5CB0FA}" type="presOf" srcId="{F611575A-38E6-4CED-B25F-9EFED5132F15}" destId="{6275AEA4-9418-4398-A390-B44B26FD10A3}" srcOrd="0" destOrd="2" presId="urn:microsoft.com/office/officeart/2005/8/layout/vList2"/>
    <dgm:cxn modelId="{E9D3BE24-75E8-4264-8FF7-1AD50C48C700}" type="presParOf" srcId="{65570465-979C-4C6B-BEF4-659A52745B3F}" destId="{ECBC54FA-82A4-4A14-AF96-4B8E1BA1279C}" srcOrd="0" destOrd="0" presId="urn:microsoft.com/office/officeart/2005/8/layout/vList2"/>
    <dgm:cxn modelId="{37D7DB6F-3477-429C-8B0D-DDC8A2C21087}" type="presParOf" srcId="{65570465-979C-4C6B-BEF4-659A52745B3F}" destId="{6275AEA4-9418-4398-A390-B44B26FD10A3}" srcOrd="1" destOrd="0" presId="urn:microsoft.com/office/officeart/2005/8/layout/vList2"/>
    <dgm:cxn modelId="{C0B5998D-3AFE-4BF2-B538-56EB04C36DEF}" type="presParOf" srcId="{65570465-979C-4C6B-BEF4-659A52745B3F}" destId="{F2F35252-9C1D-48F1-AC9A-A787C6C6D1CB}" srcOrd="2" destOrd="0" presId="urn:microsoft.com/office/officeart/2005/8/layout/vList2"/>
    <dgm:cxn modelId="{846FCB85-D86E-484D-992C-4E0751E8A4A0}" type="presParOf" srcId="{65570465-979C-4C6B-BEF4-659A52745B3F}" destId="{F691BB92-4426-4F3B-A121-9F3FEEC9FA41}" srcOrd="3" destOrd="0" presId="urn:microsoft.com/office/officeart/2005/8/layout/vList2"/>
    <dgm:cxn modelId="{17AA2D35-C271-4610-89E9-61E73A40A282}" type="presParOf" srcId="{65570465-979C-4C6B-BEF4-659A52745B3F}" destId="{F01F6115-1DA5-4876-93B2-A5257A4F3906}" srcOrd="4" destOrd="0" presId="urn:microsoft.com/office/officeart/2005/8/layout/vList2"/>
    <dgm:cxn modelId="{F2417225-5623-48A2-9FEF-70233E60FF86}" type="presParOf" srcId="{65570465-979C-4C6B-BEF4-659A52745B3F}" destId="{1BC4D470-1398-4562-B7E1-110D2BCF4264}" srcOrd="5" destOrd="0" presId="urn:microsoft.com/office/officeart/2005/8/layout/vList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BC54FA-82A4-4A14-AF96-4B8E1BA1279C}">
      <dsp:nvSpPr>
        <dsp:cNvPr id="0" name=""/>
        <dsp:cNvSpPr/>
      </dsp:nvSpPr>
      <dsp:spPr>
        <a:xfrm>
          <a:off x="0" y="444708"/>
          <a:ext cx="5991225" cy="64008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l" defTabSz="1155700">
            <a:lnSpc>
              <a:spcPct val="90000"/>
            </a:lnSpc>
            <a:spcBef>
              <a:spcPct val="0"/>
            </a:spcBef>
            <a:spcAft>
              <a:spcPct val="35000"/>
            </a:spcAft>
          </a:pPr>
          <a:r>
            <a:rPr lang="en-US" sz="2600" kern="1200"/>
            <a:t>Twitter Basics</a:t>
          </a:r>
        </a:p>
      </dsp:txBody>
      <dsp:txXfrm>
        <a:off x="31246" y="475954"/>
        <a:ext cx="5928733" cy="577590"/>
      </dsp:txXfrm>
    </dsp:sp>
    <dsp:sp modelId="{6275AEA4-9418-4398-A390-B44B26FD10A3}">
      <dsp:nvSpPr>
        <dsp:cNvPr id="0" name=""/>
        <dsp:cNvSpPr/>
      </dsp:nvSpPr>
      <dsp:spPr>
        <a:xfrm>
          <a:off x="0" y="1274365"/>
          <a:ext cx="5991225" cy="2192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221" tIns="17780" rIns="99568" bIns="17780" numCol="1" spcCol="1270" anchor="t" anchorCtr="0">
          <a:noAutofit/>
        </a:bodyPr>
        <a:lstStyle/>
        <a:p>
          <a:pPr marL="114300" lvl="1" indent="-114300" algn="l" defTabSz="622300">
            <a:lnSpc>
              <a:spcPct val="90000"/>
            </a:lnSpc>
            <a:spcBef>
              <a:spcPct val="0"/>
            </a:spcBef>
            <a:spcAft>
              <a:spcPct val="20000"/>
            </a:spcAft>
            <a:buChar char="••"/>
          </a:pPr>
          <a:r>
            <a:rPr lang="en-US" sz="1400" kern="1200"/>
            <a:t>Connecting with the DE-PBS Twitter account is a great way to showcase the initiatives in your schools and to connect with what other buildings and districts are doing. Some examples of the ways that teams are currently using Twitter as a platform in relation to their PBS work includes:</a:t>
          </a:r>
        </a:p>
        <a:p>
          <a:pPr marL="228600" lvl="2" indent="-114300" algn="l" defTabSz="622300">
            <a:lnSpc>
              <a:spcPct val="90000"/>
            </a:lnSpc>
            <a:spcBef>
              <a:spcPct val="0"/>
            </a:spcBef>
            <a:spcAft>
              <a:spcPct val="20000"/>
            </a:spcAft>
            <a:buChar char="••"/>
          </a:pPr>
          <a:r>
            <a:rPr lang="en-US" sz="1400" kern="1200"/>
            <a:t>Posting pictures and videos of PBS-related events and incentives</a:t>
          </a:r>
        </a:p>
        <a:p>
          <a:pPr marL="228600" lvl="2" indent="-114300" algn="l" defTabSz="622300">
            <a:lnSpc>
              <a:spcPct val="90000"/>
            </a:lnSpc>
            <a:spcBef>
              <a:spcPct val="0"/>
            </a:spcBef>
            <a:spcAft>
              <a:spcPct val="20000"/>
            </a:spcAft>
            <a:buChar char="••"/>
          </a:pPr>
          <a:r>
            <a:rPr lang="en-US" sz="1400" kern="1200"/>
            <a:t>Sharing updates about social and emotional programming occurring, such as an anti-bullying assembly</a:t>
          </a:r>
        </a:p>
        <a:p>
          <a:pPr marL="228600" lvl="2" indent="-114300" algn="l" defTabSz="622300">
            <a:lnSpc>
              <a:spcPct val="90000"/>
            </a:lnSpc>
            <a:spcBef>
              <a:spcPct val="0"/>
            </a:spcBef>
            <a:spcAft>
              <a:spcPct val="20000"/>
            </a:spcAft>
            <a:buChar char="••"/>
          </a:pPr>
          <a:r>
            <a:rPr lang="en-US" sz="1400" kern="1200"/>
            <a:t>Showcasing the efforts of school teams, such as phase recognition awards</a:t>
          </a:r>
        </a:p>
        <a:p>
          <a:pPr marL="228600" lvl="2" indent="-114300" algn="l" defTabSz="622300">
            <a:lnSpc>
              <a:spcPct val="90000"/>
            </a:lnSpc>
            <a:spcBef>
              <a:spcPct val="0"/>
            </a:spcBef>
            <a:spcAft>
              <a:spcPct val="20000"/>
            </a:spcAft>
            <a:buChar char="••"/>
          </a:pPr>
          <a:r>
            <a:rPr lang="en-US" sz="1400" kern="1200"/>
            <a:t>Recognizing the work of staff to build a positive school climate, such as posting pictures of billboards designed with a positive message</a:t>
          </a:r>
        </a:p>
      </dsp:txBody>
      <dsp:txXfrm>
        <a:off x="0" y="1274365"/>
        <a:ext cx="5991225" cy="2192730"/>
      </dsp:txXfrm>
    </dsp:sp>
    <dsp:sp modelId="{F2F35252-9C1D-48F1-AC9A-A787C6C6D1CB}">
      <dsp:nvSpPr>
        <dsp:cNvPr id="0" name=""/>
        <dsp:cNvSpPr/>
      </dsp:nvSpPr>
      <dsp:spPr>
        <a:xfrm>
          <a:off x="0" y="3620073"/>
          <a:ext cx="5991225" cy="64008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l" defTabSz="1155700">
            <a:lnSpc>
              <a:spcPct val="90000"/>
            </a:lnSpc>
            <a:spcBef>
              <a:spcPct val="0"/>
            </a:spcBef>
            <a:spcAft>
              <a:spcPct val="35000"/>
            </a:spcAft>
          </a:pPr>
          <a:r>
            <a:rPr lang="en-US" sz="2600" kern="1200"/>
            <a:t>Connect with Us</a:t>
          </a:r>
        </a:p>
      </dsp:txBody>
      <dsp:txXfrm>
        <a:off x="31246" y="3651319"/>
        <a:ext cx="5928733" cy="577590"/>
      </dsp:txXfrm>
    </dsp:sp>
    <dsp:sp modelId="{F691BB92-4426-4F3B-A121-9F3FEEC9FA41}">
      <dsp:nvSpPr>
        <dsp:cNvPr id="0" name=""/>
        <dsp:cNvSpPr/>
      </dsp:nvSpPr>
      <dsp:spPr>
        <a:xfrm>
          <a:off x="0" y="4409733"/>
          <a:ext cx="5991225" cy="11084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221" tIns="17780" rIns="99568" bIns="17780" numCol="1" spcCol="1270" anchor="t" anchorCtr="0">
          <a:noAutofit/>
        </a:bodyPr>
        <a:lstStyle/>
        <a:p>
          <a:pPr marL="114300" lvl="1" indent="-114300" algn="l" defTabSz="622300">
            <a:lnSpc>
              <a:spcPct val="90000"/>
            </a:lnSpc>
            <a:spcBef>
              <a:spcPct val="0"/>
            </a:spcBef>
            <a:spcAft>
              <a:spcPct val="20000"/>
            </a:spcAft>
            <a:buChar char="••"/>
          </a:pPr>
          <a:r>
            <a:rPr lang="en-US" sz="1400" kern="1200"/>
            <a:t>Tweet at us by "tagging" our username in your message, </a:t>
          </a:r>
          <a:r>
            <a:rPr lang="en-US" sz="1600" b="1" kern="1200"/>
            <a:t>@DelawarePBS</a:t>
          </a:r>
          <a:r>
            <a:rPr lang="en-US" sz="1400" kern="1200"/>
            <a:t>. This specifically notifies us that you’ve posted something that you’d like us to see, so this step is very important! By tagging us, we are then able to respond, like, and retweet your content without missing it. </a:t>
          </a:r>
        </a:p>
        <a:p>
          <a:pPr marL="114300" lvl="1" indent="-114300" algn="l" defTabSz="622300">
            <a:lnSpc>
              <a:spcPct val="90000"/>
            </a:lnSpc>
            <a:spcBef>
              <a:spcPct val="0"/>
            </a:spcBef>
            <a:spcAft>
              <a:spcPct val="20000"/>
            </a:spcAft>
            <a:buChar char="••"/>
          </a:pPr>
          <a:endParaRPr lang="en-US" sz="1400" kern="1200"/>
        </a:p>
      </dsp:txBody>
      <dsp:txXfrm>
        <a:off x="0" y="4409733"/>
        <a:ext cx="5991225" cy="1108484"/>
      </dsp:txXfrm>
    </dsp:sp>
    <dsp:sp modelId="{F01F6115-1DA5-4876-93B2-A5257A4F3906}">
      <dsp:nvSpPr>
        <dsp:cNvPr id="0" name=""/>
        <dsp:cNvSpPr/>
      </dsp:nvSpPr>
      <dsp:spPr>
        <a:xfrm>
          <a:off x="0" y="5457810"/>
          <a:ext cx="5991225" cy="64008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l" defTabSz="1155700">
            <a:lnSpc>
              <a:spcPct val="90000"/>
            </a:lnSpc>
            <a:spcBef>
              <a:spcPct val="0"/>
            </a:spcBef>
            <a:spcAft>
              <a:spcPct val="35000"/>
            </a:spcAft>
          </a:pPr>
          <a:r>
            <a:rPr lang="en-US" sz="2600" kern="1200"/>
            <a:t>Connect with Others</a:t>
          </a:r>
        </a:p>
      </dsp:txBody>
      <dsp:txXfrm>
        <a:off x="31246" y="5489056"/>
        <a:ext cx="5928733" cy="577590"/>
      </dsp:txXfrm>
    </dsp:sp>
    <dsp:sp modelId="{1BC4D470-1398-4562-B7E1-110D2BCF4264}">
      <dsp:nvSpPr>
        <dsp:cNvPr id="0" name=""/>
        <dsp:cNvSpPr/>
      </dsp:nvSpPr>
      <dsp:spPr>
        <a:xfrm>
          <a:off x="0" y="6253737"/>
          <a:ext cx="5991225" cy="8709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221" tIns="17780" rIns="99568" bIns="17780" numCol="1" spcCol="1270" anchor="t" anchorCtr="0">
          <a:noAutofit/>
        </a:bodyPr>
        <a:lstStyle/>
        <a:p>
          <a:pPr marL="114300" lvl="1" indent="-114300" algn="l" defTabSz="622300">
            <a:lnSpc>
              <a:spcPct val="90000"/>
            </a:lnSpc>
            <a:spcBef>
              <a:spcPct val="0"/>
            </a:spcBef>
            <a:spcAft>
              <a:spcPct val="20000"/>
            </a:spcAft>
            <a:buChar char="••"/>
          </a:pPr>
          <a:r>
            <a:rPr lang="en-US" sz="1400" kern="1200"/>
            <a:t>You can also connect with other schools across Delaware and nationwide with the hashtags </a:t>
          </a:r>
          <a:r>
            <a:rPr lang="en-US" sz="1600" b="1" kern="1200"/>
            <a:t>#DEpbs</a:t>
          </a:r>
          <a:r>
            <a:rPr lang="en-US" sz="1600" kern="1200"/>
            <a:t> </a:t>
          </a:r>
          <a:r>
            <a:rPr lang="en-US" sz="1400" kern="1200"/>
            <a:t>(Delaware-specific) and </a:t>
          </a:r>
          <a:r>
            <a:rPr lang="en-US" sz="1600" b="1" kern="1200"/>
            <a:t>#PBIS</a:t>
          </a:r>
          <a:r>
            <a:rPr lang="en-US" sz="1600" kern="1200"/>
            <a:t> </a:t>
          </a:r>
          <a:r>
            <a:rPr lang="en-US" sz="1400" kern="1200"/>
            <a:t>(national). This is a searchable term that helps other users to find content related to the topic of the hashtag, which in this case is PBS-related work.</a:t>
          </a:r>
        </a:p>
      </dsp:txBody>
      <dsp:txXfrm>
        <a:off x="0" y="6253737"/>
        <a:ext cx="5991225" cy="870952"/>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Schwing</dc:creator>
  <cp:keywords/>
  <dc:description/>
  <cp:lastModifiedBy>Hearn, Sarah</cp:lastModifiedBy>
  <cp:revision>2</cp:revision>
  <dcterms:created xsi:type="dcterms:W3CDTF">2018-02-06T18:04:00Z</dcterms:created>
  <dcterms:modified xsi:type="dcterms:W3CDTF">2018-02-06T18:04:00Z</dcterms:modified>
</cp:coreProperties>
</file>