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36" w:rsidRPr="00075836" w:rsidRDefault="00075836" w:rsidP="00075836">
      <w:pPr>
        <w:pStyle w:val="NoSpacing"/>
        <w:jc w:val="center"/>
        <w:rPr>
          <w:sz w:val="40"/>
          <w:szCs w:val="40"/>
        </w:rPr>
      </w:pPr>
      <w:r w:rsidRPr="00075836">
        <w:rPr>
          <w:sz w:val="40"/>
          <w:szCs w:val="40"/>
        </w:rPr>
        <w:t>Tier 3 Overview</w:t>
      </w:r>
    </w:p>
    <w:p w:rsidR="00075836" w:rsidRDefault="00075836" w:rsidP="00075836">
      <w:pPr>
        <w:pStyle w:val="NoSpacing"/>
      </w:pPr>
    </w:p>
    <w:p w:rsidR="00075836" w:rsidRPr="00075836" w:rsidRDefault="00075836" w:rsidP="00075836">
      <w:pPr>
        <w:pStyle w:val="NoSpacing"/>
        <w:rPr>
          <w:sz w:val="24"/>
        </w:rPr>
      </w:pPr>
      <w:r w:rsidRPr="00075836">
        <w:rPr>
          <w:sz w:val="24"/>
        </w:rPr>
        <w:t>Adapted from Missouri School</w:t>
      </w:r>
      <w:r>
        <w:rPr>
          <w:sz w:val="24"/>
        </w:rPr>
        <w:t>-</w:t>
      </w:r>
      <w:r w:rsidRPr="00075836">
        <w:rPr>
          <w:sz w:val="24"/>
        </w:rPr>
        <w:t>wide Positive Behavior Support: Tier 3 Team Workbook</w:t>
      </w:r>
    </w:p>
    <w:p w:rsidR="00075836" w:rsidRPr="00075836" w:rsidRDefault="00075836" w:rsidP="00075836">
      <w:pPr>
        <w:pStyle w:val="NoSpacing"/>
        <w:rPr>
          <w:sz w:val="24"/>
        </w:rPr>
      </w:pPr>
      <w:r w:rsidRPr="00075836">
        <w:rPr>
          <w:sz w:val="24"/>
        </w:rPr>
        <w:t>Author: Michigan’s Integrated Behavior and Learning Support Initiative (MIBLSI</w:t>
      </w:r>
      <w:proofErr w:type="gramStart"/>
      <w:r w:rsidRPr="00075836">
        <w:rPr>
          <w:sz w:val="24"/>
        </w:rPr>
        <w:t>)</w:t>
      </w:r>
      <w:proofErr w:type="gramEnd"/>
      <w:r w:rsidRPr="00075836">
        <w:rPr>
          <w:sz w:val="24"/>
        </w:rPr>
        <w:br/>
        <w:t>Date:  2017</w:t>
      </w:r>
    </w:p>
    <w:p w:rsidR="00075836" w:rsidRPr="00075836" w:rsidRDefault="00075836" w:rsidP="00075836">
      <w:pPr>
        <w:pStyle w:val="NoSpacing"/>
        <w:rPr>
          <w:sz w:val="28"/>
        </w:rPr>
      </w:pPr>
    </w:p>
    <w:p w:rsidR="00075836" w:rsidRPr="00075836" w:rsidRDefault="00075836" w:rsidP="00075836">
      <w:pPr>
        <w:pStyle w:val="NoSpacing"/>
        <w:rPr>
          <w:sz w:val="28"/>
        </w:rPr>
      </w:pPr>
      <w:r w:rsidRPr="00075836">
        <w:rPr>
          <w:sz w:val="28"/>
        </w:rPr>
        <w:t xml:space="preserve">Typically, 80% or more students will positively respond to </w:t>
      </w:r>
      <w:r w:rsidRPr="00075836">
        <w:rPr>
          <w:sz w:val="28"/>
        </w:rPr>
        <w:t xml:space="preserve">Tier 1, or universal, practices </w:t>
      </w:r>
      <w:r w:rsidRPr="00075836">
        <w:rPr>
          <w:sz w:val="28"/>
        </w:rPr>
        <w:t>that are implemented proactively with all students. After receiving Tier 1 sup</w:t>
      </w:r>
      <w:r w:rsidRPr="00075836">
        <w:rPr>
          <w:sz w:val="28"/>
        </w:rPr>
        <w:t xml:space="preserve">port, </w:t>
      </w:r>
      <w:r w:rsidRPr="00075836">
        <w:rPr>
          <w:sz w:val="28"/>
        </w:rPr>
        <w:t>approximately 10-15% of students will meet data decis</w:t>
      </w:r>
      <w:r w:rsidRPr="00075836">
        <w:rPr>
          <w:sz w:val="28"/>
        </w:rPr>
        <w:t xml:space="preserve">ion rules for Tier 2, sometimes </w:t>
      </w:r>
      <w:r w:rsidRPr="00075836">
        <w:rPr>
          <w:sz w:val="28"/>
        </w:rPr>
        <w:t>also called targeted or secondary, intervention. Y</w:t>
      </w:r>
      <w:r w:rsidRPr="00075836">
        <w:rPr>
          <w:sz w:val="28"/>
        </w:rPr>
        <w:t xml:space="preserve">et a smaller group of students, </w:t>
      </w:r>
      <w:r w:rsidRPr="00075836">
        <w:rPr>
          <w:sz w:val="28"/>
        </w:rPr>
        <w:t xml:space="preserve">approximately 1-5%, will be provided ongoing Tier 1 support, will most likely have </w:t>
      </w:r>
      <w:r w:rsidRPr="00075836">
        <w:rPr>
          <w:sz w:val="28"/>
        </w:rPr>
        <w:t xml:space="preserve">been </w:t>
      </w:r>
      <w:r w:rsidRPr="00075836">
        <w:rPr>
          <w:sz w:val="28"/>
        </w:rPr>
        <w:t xml:space="preserve">involved in Tier 2 support, and will still be experiencing </w:t>
      </w:r>
      <w:r w:rsidRPr="00075836">
        <w:rPr>
          <w:sz w:val="28"/>
        </w:rPr>
        <w:t xml:space="preserve">difficulty. In many cases these </w:t>
      </w:r>
      <w:r w:rsidRPr="00075836">
        <w:rPr>
          <w:sz w:val="28"/>
        </w:rPr>
        <w:t>students have extended school histories of academic and</w:t>
      </w:r>
      <w:r w:rsidRPr="00075836">
        <w:rPr>
          <w:sz w:val="28"/>
        </w:rPr>
        <w:t xml:space="preserve"> behavioral difficulties over a lengthy period of time.  </w:t>
      </w:r>
      <w:r w:rsidRPr="00075836">
        <w:rPr>
          <w:sz w:val="28"/>
        </w:rPr>
        <w:t xml:space="preserve">Because their needs may be both more significant </w:t>
      </w:r>
      <w:r w:rsidRPr="00075836">
        <w:rPr>
          <w:sz w:val="28"/>
        </w:rPr>
        <w:t xml:space="preserve">and more chronic, the types of </w:t>
      </w:r>
      <w:r w:rsidRPr="00075836">
        <w:rPr>
          <w:sz w:val="28"/>
        </w:rPr>
        <w:t>support systems employed at Tier 3, sometimes al</w:t>
      </w:r>
      <w:r w:rsidRPr="00075836">
        <w:rPr>
          <w:sz w:val="28"/>
        </w:rPr>
        <w:t xml:space="preserve">so called intensive or tertiary </w:t>
      </w:r>
      <w:r w:rsidRPr="00075836">
        <w:rPr>
          <w:sz w:val="28"/>
        </w:rPr>
        <w:t>supports, will be individualized and specific. Just as wi</w:t>
      </w:r>
      <w:r w:rsidRPr="00075836">
        <w:rPr>
          <w:sz w:val="28"/>
        </w:rPr>
        <w:t xml:space="preserve">th the Tier 2 level of support, </w:t>
      </w:r>
      <w:r w:rsidRPr="00075836">
        <w:rPr>
          <w:sz w:val="28"/>
        </w:rPr>
        <w:t>schools build on the established school</w:t>
      </w:r>
      <w:r>
        <w:rPr>
          <w:sz w:val="28"/>
        </w:rPr>
        <w:t>-</w:t>
      </w:r>
      <w:r w:rsidRPr="00075836">
        <w:rPr>
          <w:sz w:val="28"/>
        </w:rPr>
        <w:t>wide system to ac</w:t>
      </w:r>
      <w:r w:rsidRPr="00075836">
        <w:rPr>
          <w:sz w:val="28"/>
        </w:rPr>
        <w:t xml:space="preserve">curately identify these </w:t>
      </w:r>
      <w:r w:rsidRPr="00075836">
        <w:rPr>
          <w:sz w:val="28"/>
        </w:rPr>
        <w:t>students, and data-based decision making is essential.</w:t>
      </w:r>
    </w:p>
    <w:p w:rsidR="00075836" w:rsidRPr="00075836" w:rsidRDefault="00075836" w:rsidP="00075836">
      <w:pPr>
        <w:pStyle w:val="NoSpacing"/>
        <w:rPr>
          <w:sz w:val="28"/>
        </w:rPr>
      </w:pPr>
      <w:r>
        <w:rPr>
          <w:sz w:val="28"/>
        </w:rPr>
        <w:br/>
      </w:r>
      <w:r w:rsidRPr="00075836">
        <w:rPr>
          <w:sz w:val="28"/>
        </w:rPr>
        <w:t>Students exhibiting more chronic and/or intense beha</w:t>
      </w:r>
      <w:r w:rsidRPr="00075836">
        <w:rPr>
          <w:sz w:val="28"/>
        </w:rPr>
        <w:t xml:space="preserve">vior problems require specially </w:t>
      </w:r>
      <w:r w:rsidRPr="00075836">
        <w:rPr>
          <w:sz w:val="28"/>
        </w:rPr>
        <w:t>designed and individualized interventions that match ne</w:t>
      </w:r>
      <w:r w:rsidRPr="00075836">
        <w:rPr>
          <w:sz w:val="28"/>
        </w:rPr>
        <w:t xml:space="preserve">ed, or function, of the problem </w:t>
      </w:r>
      <w:r w:rsidRPr="00075836">
        <w:rPr>
          <w:sz w:val="28"/>
        </w:rPr>
        <w:t>behaviors. This is where functional behavio</w:t>
      </w:r>
      <w:r w:rsidRPr="00075836">
        <w:rPr>
          <w:sz w:val="28"/>
        </w:rPr>
        <w:t xml:space="preserve">r assessment (FBA) and behavior </w:t>
      </w:r>
      <w:r w:rsidRPr="00075836">
        <w:rPr>
          <w:sz w:val="28"/>
        </w:rPr>
        <w:t>intervention planning (BIP) are utilized. Experti</w:t>
      </w:r>
      <w:r w:rsidRPr="00075836">
        <w:rPr>
          <w:sz w:val="28"/>
        </w:rPr>
        <w:t xml:space="preserve">se in the science of behavioral </w:t>
      </w:r>
      <w:r w:rsidRPr="00075836">
        <w:rPr>
          <w:sz w:val="28"/>
        </w:rPr>
        <w:t>assessment is necessary for the development and i</w:t>
      </w:r>
      <w:r w:rsidRPr="00075836">
        <w:rPr>
          <w:sz w:val="28"/>
        </w:rPr>
        <w:t xml:space="preserve">mplementation of individualized </w:t>
      </w:r>
      <w:r w:rsidRPr="00075836">
        <w:rPr>
          <w:sz w:val="28"/>
        </w:rPr>
        <w:t>support plans.</w:t>
      </w:r>
      <w:r>
        <w:rPr>
          <w:sz w:val="28"/>
        </w:rPr>
        <w:t xml:space="preserve"> </w:t>
      </w:r>
      <w:bookmarkStart w:id="0" w:name="_GoBack"/>
      <w:bookmarkEnd w:id="0"/>
      <w:r w:rsidRPr="00075836">
        <w:rPr>
          <w:sz w:val="28"/>
        </w:rPr>
        <w:t>There are many studies demonstrating the positive ef</w:t>
      </w:r>
      <w:r w:rsidRPr="00075836">
        <w:rPr>
          <w:sz w:val="28"/>
        </w:rPr>
        <w:t xml:space="preserve">fects of FBA-based intervention </w:t>
      </w:r>
      <w:r w:rsidRPr="00075836">
        <w:rPr>
          <w:sz w:val="28"/>
        </w:rPr>
        <w:t>and a growing body of research signifying that school p</w:t>
      </w:r>
      <w:r w:rsidRPr="00075836">
        <w:rPr>
          <w:sz w:val="28"/>
        </w:rPr>
        <w:t xml:space="preserve">ersonnel, with proper training, </w:t>
      </w:r>
      <w:r w:rsidRPr="00075836">
        <w:rPr>
          <w:sz w:val="28"/>
        </w:rPr>
        <w:t xml:space="preserve">can develop effective behavior intervention plans. </w:t>
      </w:r>
      <w:r w:rsidRPr="00075836">
        <w:rPr>
          <w:sz w:val="28"/>
        </w:rPr>
        <w:t xml:space="preserve">In a review of the school-based </w:t>
      </w:r>
      <w:r w:rsidRPr="00075836">
        <w:rPr>
          <w:sz w:val="28"/>
        </w:rPr>
        <w:t>literature on FBA, the overwhelming majority (98.7%)</w:t>
      </w:r>
      <w:r w:rsidRPr="00075836">
        <w:rPr>
          <w:sz w:val="28"/>
        </w:rPr>
        <w:t xml:space="preserve"> of studies using FBA to derive </w:t>
      </w:r>
      <w:r w:rsidRPr="00075836">
        <w:rPr>
          <w:sz w:val="28"/>
        </w:rPr>
        <w:t>interventions produced behavior change in the desired direction.</w:t>
      </w:r>
    </w:p>
    <w:p w:rsidR="003C70EE" w:rsidRPr="00075836" w:rsidRDefault="00075836" w:rsidP="00075836">
      <w:pPr>
        <w:pStyle w:val="NoSpacing"/>
        <w:rPr>
          <w:sz w:val="28"/>
        </w:rPr>
      </w:pPr>
      <w:r>
        <w:rPr>
          <w:sz w:val="28"/>
        </w:rPr>
        <w:br/>
      </w:r>
      <w:r w:rsidRPr="00075836">
        <w:rPr>
          <w:sz w:val="28"/>
        </w:rPr>
        <w:t>The school’s Tier 3 intensive system must include (1) p</w:t>
      </w:r>
      <w:r w:rsidRPr="00075836">
        <w:rPr>
          <w:sz w:val="28"/>
        </w:rPr>
        <w:t xml:space="preserve">ersonnel who are trained in the </w:t>
      </w:r>
      <w:r w:rsidRPr="00075836">
        <w:rPr>
          <w:sz w:val="28"/>
        </w:rPr>
        <w:t>basic principles of behavior, functional assessment, and</w:t>
      </w:r>
      <w:r w:rsidRPr="00075836">
        <w:rPr>
          <w:sz w:val="28"/>
        </w:rPr>
        <w:t xml:space="preserve"> behavior support planning; (2) </w:t>
      </w:r>
      <w:r w:rsidRPr="00075836">
        <w:rPr>
          <w:sz w:val="28"/>
        </w:rPr>
        <w:t>a system for early identification and referral; and (3) a</w:t>
      </w:r>
      <w:r w:rsidRPr="00075836">
        <w:rPr>
          <w:sz w:val="28"/>
        </w:rPr>
        <w:t xml:space="preserve">n organizational structure that </w:t>
      </w:r>
      <w:r w:rsidRPr="00075836">
        <w:rPr>
          <w:sz w:val="28"/>
        </w:rPr>
        <w:t>allows for flexible teaming and planning. As with Tier 1</w:t>
      </w:r>
      <w:r w:rsidRPr="00075836">
        <w:rPr>
          <w:sz w:val="28"/>
        </w:rPr>
        <w:t xml:space="preserve"> and Tier 2 systems of support, </w:t>
      </w:r>
      <w:r w:rsidRPr="00075836">
        <w:rPr>
          <w:sz w:val="28"/>
        </w:rPr>
        <w:t xml:space="preserve">the development of Tier 3 systems, data, and practices </w:t>
      </w:r>
      <w:r w:rsidRPr="00075836">
        <w:rPr>
          <w:sz w:val="28"/>
        </w:rPr>
        <w:t xml:space="preserve">are led by a team. In addition, </w:t>
      </w:r>
      <w:r w:rsidRPr="00075836">
        <w:rPr>
          <w:sz w:val="28"/>
        </w:rPr>
        <w:t>school teams are formed to design and implement individual student plans.</w:t>
      </w:r>
    </w:p>
    <w:p w:rsidR="00075836" w:rsidRDefault="00075836" w:rsidP="00075836">
      <w:pPr>
        <w:pStyle w:val="NoSpacing"/>
      </w:pPr>
    </w:p>
    <w:p w:rsidR="00075836" w:rsidRDefault="00075836" w:rsidP="00075836">
      <w:pPr>
        <w:pStyle w:val="NoSpacing"/>
      </w:pPr>
    </w:p>
    <w:sectPr w:rsidR="00075836" w:rsidSect="0007583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36"/>
    <w:rsid w:val="00075836"/>
    <w:rsid w:val="003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A5D5"/>
  <w15:chartTrackingRefBased/>
  <w15:docId w15:val="{F09125B2-E09C-4515-BAF1-E48936A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8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1</cp:revision>
  <cp:lastPrinted>2020-01-21T14:14:00Z</cp:lastPrinted>
  <dcterms:created xsi:type="dcterms:W3CDTF">2020-01-21T14:10:00Z</dcterms:created>
  <dcterms:modified xsi:type="dcterms:W3CDTF">2020-01-21T14:14:00Z</dcterms:modified>
</cp:coreProperties>
</file>