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E2CE4" w14:textId="77777777" w:rsidR="003A1523" w:rsidRPr="003A1523" w:rsidRDefault="00B07F44" w:rsidP="00B07F44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32"/>
          <w:szCs w:val="28"/>
          <w:u w:val="single"/>
          <w:bdr w:val="none" w:sz="0" w:space="0" w:color="auto" w:frame="1"/>
        </w:rPr>
      </w:pPr>
      <w:r w:rsidRPr="003A1523">
        <w:rPr>
          <w:rFonts w:asciiTheme="minorHAnsi" w:hAnsiTheme="minorHAnsi"/>
          <w:color w:val="000000"/>
          <w:sz w:val="32"/>
          <w:szCs w:val="28"/>
          <w:u w:val="single"/>
          <w:bdr w:val="none" w:sz="0" w:space="0" w:color="auto" w:frame="1"/>
        </w:rPr>
        <w:t>Team Action Planning Suggestions</w:t>
      </w:r>
    </w:p>
    <w:p w14:paraId="1724AE4C" w14:textId="424B99BF" w:rsidR="003A1523" w:rsidRPr="003A1523" w:rsidRDefault="003A1523" w:rsidP="00B07F44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0"/>
          <w:szCs w:val="28"/>
          <w:bdr w:val="none" w:sz="0" w:space="0" w:color="auto" w:frame="1"/>
        </w:rPr>
      </w:pPr>
    </w:p>
    <w:p w14:paraId="250A8E85" w14:textId="77777777" w:rsidR="003A1523" w:rsidRPr="003A1523" w:rsidRDefault="003A1523" w:rsidP="00B07F44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</w:pPr>
      <w:r w:rsidRPr="003A1523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Guidance and template from </w:t>
      </w:r>
      <w:proofErr w:type="gramStart"/>
      <w:r w:rsidRPr="003A1523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D</w:t>
      </w:r>
      <w:r w:rsidR="00B07F44" w:rsidRPr="003A1523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r. </w:t>
      </w:r>
      <w:r w:rsidRPr="003A1523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George </w:t>
      </w:r>
      <w:proofErr w:type="spellStart"/>
      <w:r w:rsidR="00B07F44" w:rsidRPr="003A1523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Sugai’s</w:t>
      </w:r>
      <w:proofErr w:type="spellEnd"/>
      <w:proofErr w:type="gramEnd"/>
      <w:r w:rsidR="00B07F44" w:rsidRPr="003A1523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188A8F63" w14:textId="2308D61B" w:rsidR="00B07F44" w:rsidRPr="003A1523" w:rsidRDefault="003A1523" w:rsidP="00B07F44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i/>
          <w:color w:val="000000"/>
          <w:sz w:val="32"/>
          <w:szCs w:val="28"/>
          <w:bdr w:val="none" w:sz="0" w:space="0" w:color="auto" w:frame="1"/>
        </w:rPr>
      </w:pPr>
      <w:r w:rsidRPr="003A1523">
        <w:rPr>
          <w:rFonts w:asciiTheme="minorHAnsi" w:hAnsiTheme="minorHAnsi"/>
          <w:i/>
          <w:color w:val="000000"/>
          <w:sz w:val="28"/>
          <w:szCs w:val="28"/>
          <w:bdr w:val="none" w:sz="0" w:space="0" w:color="auto" w:frame="1"/>
        </w:rPr>
        <w:t xml:space="preserve">MTSS: Proactively Shaping for “New Normal” </w:t>
      </w:r>
      <w:r w:rsidR="00B07F44" w:rsidRPr="003A1523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Presentation (Slide #35</w:t>
      </w:r>
      <w:r w:rsidR="00B07F44" w:rsidRPr="003A1523">
        <w:rPr>
          <w:rFonts w:asciiTheme="minorHAnsi" w:hAnsiTheme="minorHAnsi"/>
          <w:color w:val="000000"/>
          <w:sz w:val="32"/>
          <w:szCs w:val="28"/>
          <w:bdr w:val="none" w:sz="0" w:space="0" w:color="auto" w:frame="1"/>
        </w:rPr>
        <w:t>)</w:t>
      </w:r>
    </w:p>
    <w:p w14:paraId="6B9A0F67" w14:textId="77777777" w:rsidR="00877819" w:rsidRDefault="00877819" w:rsidP="00B07F44">
      <w:pPr>
        <w:pStyle w:val="NormalWeb"/>
        <w:spacing w:before="0" w:beforeAutospacing="0" w:after="0" w:afterAutospacing="0"/>
        <w:rPr>
          <w:rFonts w:asciiTheme="minorHAnsi" w:hAnsiTheme="minorHAnsi"/>
          <w:color w:val="201F1E"/>
          <w:sz w:val="28"/>
          <w:szCs w:val="28"/>
        </w:rPr>
      </w:pPr>
    </w:p>
    <w:p w14:paraId="2B44C8DA" w14:textId="0603956F" w:rsidR="00B07F44" w:rsidRDefault="00B07F44" w:rsidP="00B07F44">
      <w:pPr>
        <w:pStyle w:val="NormalWeb"/>
        <w:spacing w:before="0" w:beforeAutospacing="0" w:after="0" w:afterAutospacing="0"/>
        <w:rPr>
          <w:rFonts w:asciiTheme="minorHAnsi" w:hAnsiTheme="minorHAnsi"/>
          <w:color w:val="201F1E"/>
          <w:sz w:val="28"/>
          <w:szCs w:val="28"/>
        </w:rPr>
      </w:pPr>
      <w:r w:rsidRPr="00877819">
        <w:rPr>
          <w:rFonts w:asciiTheme="minorHAnsi" w:hAnsiTheme="minorHAnsi"/>
          <w:color w:val="201F1E"/>
          <w:sz w:val="28"/>
          <w:szCs w:val="28"/>
        </w:rPr>
        <w:t xml:space="preserve">This document </w:t>
      </w:r>
      <w:r w:rsidR="00643D3C" w:rsidRPr="00877819">
        <w:rPr>
          <w:rFonts w:asciiTheme="minorHAnsi" w:hAnsiTheme="minorHAnsi"/>
          <w:color w:val="201F1E"/>
          <w:sz w:val="28"/>
          <w:szCs w:val="28"/>
        </w:rPr>
        <w:t xml:space="preserve">can be used to plan for </w:t>
      </w:r>
      <w:r w:rsidR="00877819">
        <w:rPr>
          <w:rFonts w:asciiTheme="minorHAnsi" w:hAnsiTheme="minorHAnsi"/>
          <w:color w:val="201F1E"/>
          <w:sz w:val="28"/>
          <w:szCs w:val="28"/>
        </w:rPr>
        <w:t xml:space="preserve">decision making regarding changes for returning back to school following a multi-tiered systems of support framework. </w:t>
      </w:r>
      <w:r w:rsidR="00877819" w:rsidRPr="00877819">
        <w:rPr>
          <w:rFonts w:asciiTheme="minorHAnsi" w:hAnsiTheme="minorHAnsi"/>
          <w:color w:val="201F1E"/>
          <w:sz w:val="28"/>
          <w:szCs w:val="28"/>
        </w:rPr>
        <w:t>Please see the suggestions below:</w:t>
      </w:r>
    </w:p>
    <w:p w14:paraId="266421C4" w14:textId="77777777" w:rsidR="00877819" w:rsidRPr="00877819" w:rsidRDefault="00877819" w:rsidP="00B07F44">
      <w:pPr>
        <w:pStyle w:val="NormalWeb"/>
        <w:spacing w:before="0" w:beforeAutospacing="0" w:after="0" w:afterAutospacing="0"/>
        <w:rPr>
          <w:rFonts w:asciiTheme="minorHAnsi" w:hAnsiTheme="minorHAnsi"/>
          <w:color w:val="201F1E"/>
          <w:sz w:val="28"/>
          <w:szCs w:val="28"/>
        </w:rPr>
      </w:pPr>
    </w:p>
    <w:p w14:paraId="16AB7E3E" w14:textId="77777777" w:rsidR="00B07F44" w:rsidRPr="003A1523" w:rsidRDefault="00B07F44" w:rsidP="003A1523">
      <w:pPr>
        <w:numPr>
          <w:ilvl w:val="0"/>
          <w:numId w:val="1"/>
        </w:numPr>
        <w:spacing w:line="276" w:lineRule="auto"/>
        <w:textAlignment w:val="baseline"/>
        <w:rPr>
          <w:rFonts w:asciiTheme="minorHAnsi" w:eastAsia="Times New Roman" w:hAnsiTheme="minorHAnsi" w:cs="Times New Roman"/>
          <w:color w:val="000000"/>
          <w:szCs w:val="28"/>
        </w:rPr>
      </w:pPr>
      <w:r w:rsidRPr="003A1523">
        <w:rPr>
          <w:rFonts w:asciiTheme="minorHAnsi" w:eastAsia="Times New Roman" w:hAnsiTheme="minorHAnsi" w:cs="Times New Roman"/>
          <w:color w:val="000000"/>
          <w:szCs w:val="28"/>
          <w:bdr w:val="none" w:sz="0" w:space="0" w:color="auto" w:frame="1"/>
        </w:rPr>
        <w:t>Work as a team with common vision, values, language, and routine.</w:t>
      </w:r>
      <w:bookmarkStart w:id="0" w:name="_GoBack"/>
      <w:bookmarkEnd w:id="0"/>
    </w:p>
    <w:p w14:paraId="4C16C99E" w14:textId="77777777" w:rsidR="00B07F44" w:rsidRPr="003A1523" w:rsidRDefault="00B07F44" w:rsidP="003A1523">
      <w:pPr>
        <w:numPr>
          <w:ilvl w:val="0"/>
          <w:numId w:val="1"/>
        </w:numPr>
        <w:spacing w:line="276" w:lineRule="auto"/>
        <w:textAlignment w:val="baseline"/>
        <w:rPr>
          <w:rFonts w:asciiTheme="minorHAnsi" w:eastAsia="Times New Roman" w:hAnsiTheme="minorHAnsi" w:cs="Times New Roman"/>
          <w:color w:val="000000"/>
          <w:szCs w:val="28"/>
        </w:rPr>
      </w:pPr>
      <w:r w:rsidRPr="003A1523">
        <w:rPr>
          <w:rFonts w:asciiTheme="minorHAnsi" w:eastAsia="Times New Roman" w:hAnsiTheme="minorHAnsi" w:cs="Times New Roman"/>
          <w:color w:val="000000"/>
          <w:szCs w:val="28"/>
          <w:bdr w:val="none" w:sz="0" w:space="0" w:color="auto" w:frame="1"/>
        </w:rPr>
        <w:t>Use DATA on risk-screening, student outcome &amp; progress, and implementation fidelity to guide decision making.</w:t>
      </w:r>
    </w:p>
    <w:p w14:paraId="21419BF9" w14:textId="77777777" w:rsidR="00B07F44" w:rsidRPr="003A1523" w:rsidRDefault="00B07F44" w:rsidP="003A1523">
      <w:pPr>
        <w:numPr>
          <w:ilvl w:val="0"/>
          <w:numId w:val="1"/>
        </w:numPr>
        <w:spacing w:line="276" w:lineRule="auto"/>
        <w:textAlignment w:val="baseline"/>
        <w:rPr>
          <w:rFonts w:asciiTheme="minorHAnsi" w:eastAsia="Times New Roman" w:hAnsiTheme="minorHAnsi" w:cs="Times New Roman"/>
          <w:color w:val="000000"/>
          <w:szCs w:val="28"/>
        </w:rPr>
      </w:pPr>
      <w:r w:rsidRPr="003A1523">
        <w:rPr>
          <w:rFonts w:asciiTheme="minorHAnsi" w:eastAsia="Times New Roman" w:hAnsiTheme="minorHAnsi" w:cs="Times New Roman"/>
          <w:color w:val="000000"/>
          <w:szCs w:val="28"/>
          <w:bdr w:val="none" w:sz="0" w:space="0" w:color="auto" w:frame="1"/>
        </w:rPr>
        <w:t>Consider ALL students (All, Some, Few)</w:t>
      </w:r>
    </w:p>
    <w:p w14:paraId="6D0976AC" w14:textId="77777777" w:rsidR="00B07F44" w:rsidRPr="003A1523" w:rsidRDefault="00B07F44" w:rsidP="003A1523">
      <w:pPr>
        <w:numPr>
          <w:ilvl w:val="0"/>
          <w:numId w:val="1"/>
        </w:numPr>
        <w:spacing w:line="276" w:lineRule="auto"/>
        <w:textAlignment w:val="baseline"/>
        <w:rPr>
          <w:rFonts w:asciiTheme="minorHAnsi" w:eastAsia="Times New Roman" w:hAnsiTheme="minorHAnsi" w:cs="Times New Roman"/>
          <w:color w:val="000000"/>
          <w:szCs w:val="28"/>
        </w:rPr>
      </w:pPr>
      <w:r w:rsidRPr="003A1523">
        <w:rPr>
          <w:rFonts w:asciiTheme="minorHAnsi" w:eastAsia="Times New Roman" w:hAnsiTheme="minorHAnsi" w:cs="Times New Roman"/>
          <w:color w:val="000000"/>
          <w:szCs w:val="28"/>
          <w:bdr w:val="none" w:sz="0" w:space="0" w:color="auto" w:frame="1"/>
        </w:rPr>
        <w:t>Commit to a small number of measurable, achievable, observable student OUTCOMES for each group.</w:t>
      </w:r>
    </w:p>
    <w:p w14:paraId="1F1A8ECF" w14:textId="77777777" w:rsidR="00B07F44" w:rsidRPr="003A1523" w:rsidRDefault="00B07F44" w:rsidP="003A1523">
      <w:pPr>
        <w:numPr>
          <w:ilvl w:val="0"/>
          <w:numId w:val="1"/>
        </w:numPr>
        <w:spacing w:line="276" w:lineRule="auto"/>
        <w:textAlignment w:val="baseline"/>
        <w:rPr>
          <w:rFonts w:asciiTheme="minorHAnsi" w:eastAsia="Times New Roman" w:hAnsiTheme="minorHAnsi" w:cs="Times New Roman"/>
          <w:color w:val="000000"/>
          <w:szCs w:val="28"/>
        </w:rPr>
      </w:pPr>
      <w:r w:rsidRPr="003A1523">
        <w:rPr>
          <w:rFonts w:asciiTheme="minorHAnsi" w:eastAsia="Times New Roman" w:hAnsiTheme="minorHAnsi" w:cs="Times New Roman"/>
          <w:color w:val="000000"/>
          <w:szCs w:val="28"/>
          <w:bdr w:val="none" w:sz="0" w:space="0" w:color="auto" w:frame="1"/>
        </w:rPr>
        <w:t>Prioritize selection of PRACTICES that are (a) evidence-validated/-based and conceptually defendable (b) aligned with important outcomes.</w:t>
      </w:r>
    </w:p>
    <w:p w14:paraId="58E56B72" w14:textId="4DF5514B" w:rsidR="00B07F44" w:rsidRPr="003A1523" w:rsidRDefault="00B07F44" w:rsidP="003A1523">
      <w:pPr>
        <w:numPr>
          <w:ilvl w:val="0"/>
          <w:numId w:val="1"/>
        </w:numPr>
        <w:spacing w:line="276" w:lineRule="auto"/>
        <w:textAlignment w:val="baseline"/>
        <w:rPr>
          <w:rFonts w:asciiTheme="minorHAnsi" w:eastAsia="Times New Roman" w:hAnsiTheme="minorHAnsi" w:cs="Times New Roman"/>
          <w:color w:val="000000"/>
          <w:szCs w:val="28"/>
        </w:rPr>
      </w:pPr>
      <w:r w:rsidRPr="003A1523">
        <w:rPr>
          <w:rFonts w:asciiTheme="minorHAnsi" w:eastAsia="Times New Roman" w:hAnsiTheme="minorHAnsi" w:cs="Times New Roman"/>
          <w:color w:val="000000"/>
          <w:szCs w:val="28"/>
          <w:bdr w:val="none" w:sz="0" w:space="0" w:color="auto" w:frame="1"/>
        </w:rPr>
        <w:t>Develop durable, doable, and competent SYSTEMS SUPPORTS for accurate, fluent, and sustainable implementation.</w:t>
      </w:r>
    </w:p>
    <w:p w14:paraId="6454477C" w14:textId="77777777" w:rsidR="00B07F44" w:rsidRDefault="00B07F44">
      <w:pPr>
        <w:rPr>
          <w:rFonts w:ascii="Arial" w:eastAsia="Arial" w:hAnsi="Arial" w:cs="Arial"/>
          <w:sz w:val="22"/>
          <w:szCs w:val="22"/>
        </w:rPr>
      </w:pPr>
    </w:p>
    <w:p w14:paraId="26BE010C" w14:textId="02F897F6" w:rsidR="00EE712A" w:rsidRDefault="00EE71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623AF5DC" w14:textId="1F2E3AEB" w:rsidR="00EE712A" w:rsidRDefault="00B07F44" w:rsidP="00B07F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8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4B971280" w14:textId="649A3E1A" w:rsidR="00B07F44" w:rsidRDefault="003A1523" w:rsidP="003A152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8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0C4D600A" wp14:editId="1DFB4488">
            <wp:extent cx="3752850" cy="2118275"/>
            <wp:effectExtent l="76200" t="76200" r="133350" b="130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9066" t="33369" r="15178" b="14949"/>
                    <a:stretch/>
                  </pic:blipFill>
                  <pic:spPr bwMode="auto">
                    <a:xfrm>
                      <a:off x="0" y="0"/>
                      <a:ext cx="3762030" cy="21234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71D2A8" w14:textId="1F69ECAA" w:rsidR="00B07F44" w:rsidRDefault="00B07F44" w:rsidP="003A152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8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718CEC3D" w14:textId="464FC1A4" w:rsidR="00B07F44" w:rsidRDefault="00B07F44" w:rsidP="00B07F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80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944C071" w14:textId="163211F4" w:rsidR="00B07F44" w:rsidRDefault="003A1523" w:rsidP="00B07F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8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C7E2935" wp14:editId="35F490C5">
                <wp:simplePos x="0" y="0"/>
                <wp:positionH relativeFrom="column">
                  <wp:posOffset>2819400</wp:posOffset>
                </wp:positionH>
                <wp:positionV relativeFrom="paragraph">
                  <wp:posOffset>-243205</wp:posOffset>
                </wp:positionV>
                <wp:extent cx="2800350" cy="57192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71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F14C85" w14:textId="77777777" w:rsidR="00EE712A" w:rsidRPr="00D07766" w:rsidRDefault="00D07766">
                            <w:pPr>
                              <w:jc w:val="center"/>
                              <w:textDirection w:val="btLr"/>
                              <w:rPr>
                                <w:sz w:val="32"/>
                              </w:rPr>
                            </w:pPr>
                            <w:r w:rsidRPr="00D07766">
                              <w:rPr>
                                <w:color w:val="000000"/>
                                <w:sz w:val="32"/>
                              </w:rPr>
                              <w:t>MTSS PLANNING MATRIX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7E2935" id="Rounded Rectangle 2" o:spid="_x0000_s1026" style="position:absolute;margin-left:222pt;margin-top:-19.15pt;width:220.5pt;height:45.0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" fillcolor="white [3201]" strokecolor="#31538f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26F14C85" w14:textId="77777777" w:rsidR="00EE712A" w:rsidRPr="00D07766" w:rsidRDefault="00D07766">
                      <w:pPr>
                        <w:jc w:val="center"/>
                        <w:textDirection w:val="btLr"/>
                        <w:rPr>
                          <w:sz w:val="32"/>
                        </w:rPr>
                      </w:pPr>
                      <w:r w:rsidRPr="00D07766">
                        <w:rPr>
                          <w:color w:val="000000"/>
                          <w:sz w:val="32"/>
                        </w:rPr>
                        <w:t>MTSS PLANNING MATRIX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E770BF" w14:textId="5EDCFE37" w:rsidR="003A1523" w:rsidRDefault="003A1523" w:rsidP="00B07F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80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3125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1845"/>
        <w:gridCol w:w="3555"/>
        <w:gridCol w:w="3360"/>
        <w:gridCol w:w="3060"/>
      </w:tblGrid>
      <w:tr w:rsidR="00EE712A" w14:paraId="3CD5B0A7" w14:textId="77777777">
        <w:tc>
          <w:tcPr>
            <w:tcW w:w="1305" w:type="dxa"/>
            <w:vMerge w:val="restart"/>
            <w:shd w:val="clear" w:color="auto" w:fill="FFFF00"/>
          </w:tcPr>
          <w:p w14:paraId="46668558" w14:textId="77777777" w:rsidR="003A1523" w:rsidRDefault="003A1523">
            <w:pPr>
              <w:jc w:val="center"/>
            </w:pPr>
          </w:p>
          <w:p w14:paraId="0AF6E439" w14:textId="3B4E502C" w:rsidR="00EE712A" w:rsidRDefault="00D07766">
            <w:pPr>
              <w:jc w:val="center"/>
            </w:pPr>
            <w:r>
              <w:t>SCHEDULE</w:t>
            </w:r>
          </w:p>
        </w:tc>
        <w:tc>
          <w:tcPr>
            <w:tcW w:w="1845" w:type="dxa"/>
            <w:vMerge w:val="restart"/>
            <w:shd w:val="clear" w:color="auto" w:fill="FFFF00"/>
          </w:tcPr>
          <w:p w14:paraId="3C9E1661" w14:textId="77777777" w:rsidR="00EE712A" w:rsidRDefault="00D07766">
            <w:pPr>
              <w:jc w:val="center"/>
            </w:pPr>
            <w:r>
              <w:t>TARGET Group</w:t>
            </w:r>
          </w:p>
        </w:tc>
        <w:tc>
          <w:tcPr>
            <w:tcW w:w="9975" w:type="dxa"/>
            <w:gridSpan w:val="3"/>
            <w:shd w:val="clear" w:color="auto" w:fill="FFFF00"/>
          </w:tcPr>
          <w:p w14:paraId="17CD5F82" w14:textId="77777777" w:rsidR="00EE712A" w:rsidRDefault="00D07766">
            <w:pPr>
              <w:jc w:val="center"/>
            </w:pPr>
            <w:r>
              <w:t>TIERS</w:t>
            </w:r>
          </w:p>
        </w:tc>
      </w:tr>
      <w:tr w:rsidR="00EE712A" w14:paraId="3607DAC1" w14:textId="77777777">
        <w:tc>
          <w:tcPr>
            <w:tcW w:w="1305" w:type="dxa"/>
            <w:vMerge/>
            <w:shd w:val="clear" w:color="auto" w:fill="FFFF00"/>
          </w:tcPr>
          <w:p w14:paraId="6CE6D9DF" w14:textId="77777777" w:rsidR="00EE712A" w:rsidRDefault="00EE7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5" w:type="dxa"/>
            <w:vMerge/>
            <w:shd w:val="clear" w:color="auto" w:fill="FFFF00"/>
          </w:tcPr>
          <w:p w14:paraId="6F412CBB" w14:textId="77777777" w:rsidR="00EE712A" w:rsidRDefault="00EE7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55" w:type="dxa"/>
            <w:shd w:val="clear" w:color="auto" w:fill="FFFF00"/>
          </w:tcPr>
          <w:p w14:paraId="325DF15A" w14:textId="77777777" w:rsidR="00EE712A" w:rsidRPr="003A1523" w:rsidRDefault="00D07766">
            <w:pPr>
              <w:jc w:val="center"/>
              <w:rPr>
                <w:b/>
              </w:rPr>
            </w:pPr>
            <w:r w:rsidRPr="003A1523">
              <w:rPr>
                <w:b/>
              </w:rPr>
              <w:t>Universal - ALL</w:t>
            </w:r>
          </w:p>
        </w:tc>
        <w:tc>
          <w:tcPr>
            <w:tcW w:w="3360" w:type="dxa"/>
            <w:shd w:val="clear" w:color="auto" w:fill="FFFF00"/>
          </w:tcPr>
          <w:p w14:paraId="5900E76E" w14:textId="77777777" w:rsidR="00EE712A" w:rsidRPr="003A1523" w:rsidRDefault="00D07766">
            <w:pPr>
              <w:jc w:val="center"/>
              <w:rPr>
                <w:b/>
              </w:rPr>
            </w:pPr>
            <w:r w:rsidRPr="003A1523">
              <w:rPr>
                <w:b/>
              </w:rPr>
              <w:t>Targeted - SOME</w:t>
            </w:r>
          </w:p>
        </w:tc>
        <w:tc>
          <w:tcPr>
            <w:tcW w:w="3060" w:type="dxa"/>
            <w:shd w:val="clear" w:color="auto" w:fill="FFFF00"/>
          </w:tcPr>
          <w:p w14:paraId="12BB49B8" w14:textId="77777777" w:rsidR="00EE712A" w:rsidRPr="003A1523" w:rsidRDefault="00D07766">
            <w:pPr>
              <w:jc w:val="center"/>
              <w:rPr>
                <w:b/>
              </w:rPr>
            </w:pPr>
            <w:r w:rsidRPr="003A1523">
              <w:rPr>
                <w:b/>
              </w:rPr>
              <w:t>Intensive - FEW</w:t>
            </w:r>
          </w:p>
        </w:tc>
      </w:tr>
      <w:tr w:rsidR="00EE712A" w14:paraId="34C1BD59" w14:textId="77777777">
        <w:tc>
          <w:tcPr>
            <w:tcW w:w="1305" w:type="dxa"/>
            <w:vMerge w:val="restart"/>
            <w:shd w:val="clear" w:color="auto" w:fill="C5E0B3"/>
          </w:tcPr>
          <w:p w14:paraId="665FFFD1" w14:textId="77777777" w:rsidR="00EE712A" w:rsidRPr="003A1523" w:rsidRDefault="00D07766">
            <w:pPr>
              <w:jc w:val="center"/>
              <w:rPr>
                <w:b/>
              </w:rPr>
            </w:pPr>
            <w:r w:rsidRPr="003A1523">
              <w:rPr>
                <w:b/>
              </w:rPr>
              <w:t>Now</w:t>
            </w:r>
          </w:p>
        </w:tc>
        <w:tc>
          <w:tcPr>
            <w:tcW w:w="1845" w:type="dxa"/>
            <w:shd w:val="clear" w:color="auto" w:fill="9CC3E5"/>
          </w:tcPr>
          <w:p w14:paraId="0BE5EFBD" w14:textId="77777777" w:rsidR="00EE712A" w:rsidRDefault="00D07766">
            <w:pPr>
              <w:jc w:val="center"/>
            </w:pPr>
            <w:r>
              <w:t>Students</w:t>
            </w:r>
          </w:p>
        </w:tc>
        <w:tc>
          <w:tcPr>
            <w:tcW w:w="3555" w:type="dxa"/>
          </w:tcPr>
          <w:p w14:paraId="0F2ACDFA" w14:textId="77777777" w:rsidR="00EE712A" w:rsidRDefault="00EE712A">
            <w:pPr>
              <w:jc w:val="center"/>
            </w:pPr>
          </w:p>
          <w:p w14:paraId="782C98A7" w14:textId="77777777" w:rsidR="00EE712A" w:rsidRDefault="00EE712A">
            <w:pPr>
              <w:jc w:val="center"/>
            </w:pPr>
          </w:p>
          <w:p w14:paraId="61E93EA5" w14:textId="77777777" w:rsidR="00EE712A" w:rsidRDefault="00EE712A">
            <w:pPr>
              <w:jc w:val="center"/>
            </w:pPr>
          </w:p>
        </w:tc>
        <w:tc>
          <w:tcPr>
            <w:tcW w:w="3360" w:type="dxa"/>
          </w:tcPr>
          <w:p w14:paraId="4C152312" w14:textId="77777777" w:rsidR="00EE712A" w:rsidRDefault="00EE712A">
            <w:pPr>
              <w:jc w:val="center"/>
            </w:pPr>
          </w:p>
        </w:tc>
        <w:tc>
          <w:tcPr>
            <w:tcW w:w="3060" w:type="dxa"/>
          </w:tcPr>
          <w:p w14:paraId="61EF4F4A" w14:textId="77777777" w:rsidR="00EE712A" w:rsidRDefault="00EE712A">
            <w:pPr>
              <w:jc w:val="center"/>
            </w:pPr>
          </w:p>
        </w:tc>
      </w:tr>
      <w:tr w:rsidR="00EE712A" w14:paraId="5C62D2A1" w14:textId="77777777">
        <w:tc>
          <w:tcPr>
            <w:tcW w:w="1305" w:type="dxa"/>
            <w:vMerge/>
            <w:shd w:val="clear" w:color="auto" w:fill="C5E0B3"/>
          </w:tcPr>
          <w:p w14:paraId="0789D5A7" w14:textId="77777777" w:rsidR="00EE712A" w:rsidRPr="003A1523" w:rsidRDefault="00EE7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5" w:type="dxa"/>
            <w:shd w:val="clear" w:color="auto" w:fill="9CC3E5"/>
          </w:tcPr>
          <w:p w14:paraId="4DD624BC" w14:textId="77777777" w:rsidR="00EE712A" w:rsidRDefault="00D07766">
            <w:pPr>
              <w:jc w:val="center"/>
            </w:pPr>
            <w:r>
              <w:t>Families</w:t>
            </w:r>
          </w:p>
        </w:tc>
        <w:tc>
          <w:tcPr>
            <w:tcW w:w="3555" w:type="dxa"/>
          </w:tcPr>
          <w:p w14:paraId="2B4C1B90" w14:textId="77777777" w:rsidR="00EE712A" w:rsidRDefault="00EE712A">
            <w:pPr>
              <w:jc w:val="center"/>
            </w:pPr>
          </w:p>
          <w:p w14:paraId="21CA1FEF" w14:textId="77777777" w:rsidR="00EE712A" w:rsidRDefault="00EE712A">
            <w:pPr>
              <w:jc w:val="center"/>
            </w:pPr>
          </w:p>
          <w:p w14:paraId="6237C546" w14:textId="77777777" w:rsidR="00EE712A" w:rsidRDefault="00EE712A">
            <w:pPr>
              <w:jc w:val="center"/>
            </w:pPr>
          </w:p>
        </w:tc>
        <w:tc>
          <w:tcPr>
            <w:tcW w:w="3360" w:type="dxa"/>
          </w:tcPr>
          <w:p w14:paraId="10980A24" w14:textId="77777777" w:rsidR="00EE712A" w:rsidRDefault="00EE712A">
            <w:pPr>
              <w:jc w:val="center"/>
            </w:pPr>
          </w:p>
        </w:tc>
        <w:tc>
          <w:tcPr>
            <w:tcW w:w="3060" w:type="dxa"/>
          </w:tcPr>
          <w:p w14:paraId="33C9B649" w14:textId="77777777" w:rsidR="00EE712A" w:rsidRDefault="00EE712A">
            <w:pPr>
              <w:jc w:val="center"/>
            </w:pPr>
          </w:p>
        </w:tc>
      </w:tr>
      <w:tr w:rsidR="00EE712A" w14:paraId="6E462310" w14:textId="77777777">
        <w:tc>
          <w:tcPr>
            <w:tcW w:w="1305" w:type="dxa"/>
            <w:vMerge/>
            <w:shd w:val="clear" w:color="auto" w:fill="C5E0B3"/>
          </w:tcPr>
          <w:p w14:paraId="56374899" w14:textId="77777777" w:rsidR="00EE712A" w:rsidRPr="003A1523" w:rsidRDefault="00EE7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5" w:type="dxa"/>
            <w:shd w:val="clear" w:color="auto" w:fill="9CC3E5"/>
          </w:tcPr>
          <w:p w14:paraId="21E8F4D1" w14:textId="77777777" w:rsidR="00EE712A" w:rsidRDefault="00D07766">
            <w:pPr>
              <w:jc w:val="center"/>
            </w:pPr>
            <w:r>
              <w:t>Educators</w:t>
            </w:r>
          </w:p>
        </w:tc>
        <w:tc>
          <w:tcPr>
            <w:tcW w:w="3555" w:type="dxa"/>
          </w:tcPr>
          <w:p w14:paraId="0104CA99" w14:textId="77777777" w:rsidR="00EE712A" w:rsidRDefault="00EE712A">
            <w:pPr>
              <w:jc w:val="center"/>
            </w:pPr>
          </w:p>
          <w:p w14:paraId="2FDD0CCD" w14:textId="77777777" w:rsidR="00EE712A" w:rsidRDefault="00EE712A">
            <w:pPr>
              <w:jc w:val="center"/>
            </w:pPr>
          </w:p>
          <w:p w14:paraId="4E40D74F" w14:textId="77777777" w:rsidR="00EE712A" w:rsidRDefault="00EE712A">
            <w:pPr>
              <w:jc w:val="center"/>
            </w:pPr>
          </w:p>
        </w:tc>
        <w:tc>
          <w:tcPr>
            <w:tcW w:w="3360" w:type="dxa"/>
          </w:tcPr>
          <w:p w14:paraId="2890D7F1" w14:textId="77777777" w:rsidR="00EE712A" w:rsidRDefault="00EE712A">
            <w:pPr>
              <w:jc w:val="center"/>
            </w:pPr>
          </w:p>
        </w:tc>
        <w:tc>
          <w:tcPr>
            <w:tcW w:w="3060" w:type="dxa"/>
          </w:tcPr>
          <w:p w14:paraId="57B8F970" w14:textId="77777777" w:rsidR="00EE712A" w:rsidRDefault="00EE712A">
            <w:pPr>
              <w:jc w:val="center"/>
            </w:pPr>
          </w:p>
        </w:tc>
      </w:tr>
      <w:tr w:rsidR="00EE712A" w14:paraId="1E170566" w14:textId="77777777">
        <w:tc>
          <w:tcPr>
            <w:tcW w:w="1305" w:type="dxa"/>
            <w:vMerge w:val="restart"/>
            <w:shd w:val="clear" w:color="auto" w:fill="C5E0B3"/>
          </w:tcPr>
          <w:p w14:paraId="13BC13CD" w14:textId="77777777" w:rsidR="00EE712A" w:rsidRPr="003A1523" w:rsidRDefault="00D07766">
            <w:pPr>
              <w:jc w:val="center"/>
              <w:rPr>
                <w:b/>
              </w:rPr>
            </w:pPr>
            <w:r w:rsidRPr="003A1523">
              <w:rPr>
                <w:b/>
              </w:rPr>
              <w:t>1 Month Before</w:t>
            </w:r>
          </w:p>
        </w:tc>
        <w:tc>
          <w:tcPr>
            <w:tcW w:w="1845" w:type="dxa"/>
            <w:shd w:val="clear" w:color="auto" w:fill="9CC3E5"/>
          </w:tcPr>
          <w:p w14:paraId="31506409" w14:textId="77777777" w:rsidR="00EE712A" w:rsidRDefault="00D07766">
            <w:pPr>
              <w:jc w:val="center"/>
            </w:pPr>
            <w:r>
              <w:t xml:space="preserve">Students </w:t>
            </w:r>
          </w:p>
        </w:tc>
        <w:tc>
          <w:tcPr>
            <w:tcW w:w="3555" w:type="dxa"/>
          </w:tcPr>
          <w:p w14:paraId="741A6876" w14:textId="77777777" w:rsidR="00EE712A" w:rsidRDefault="00EE712A">
            <w:pPr>
              <w:jc w:val="center"/>
            </w:pPr>
          </w:p>
          <w:p w14:paraId="342663BD" w14:textId="77777777" w:rsidR="00EE712A" w:rsidRDefault="00EE712A">
            <w:pPr>
              <w:jc w:val="center"/>
            </w:pPr>
          </w:p>
          <w:p w14:paraId="3FCD20A7" w14:textId="77777777" w:rsidR="00EE712A" w:rsidRDefault="00EE712A">
            <w:pPr>
              <w:jc w:val="center"/>
            </w:pPr>
          </w:p>
        </w:tc>
        <w:tc>
          <w:tcPr>
            <w:tcW w:w="3360" w:type="dxa"/>
          </w:tcPr>
          <w:p w14:paraId="3B6A7C16" w14:textId="77777777" w:rsidR="00EE712A" w:rsidRDefault="00EE712A">
            <w:pPr>
              <w:jc w:val="center"/>
            </w:pPr>
          </w:p>
        </w:tc>
        <w:tc>
          <w:tcPr>
            <w:tcW w:w="3060" w:type="dxa"/>
          </w:tcPr>
          <w:p w14:paraId="7F273486" w14:textId="77777777" w:rsidR="00EE712A" w:rsidRDefault="00EE712A">
            <w:pPr>
              <w:jc w:val="center"/>
            </w:pPr>
          </w:p>
        </w:tc>
      </w:tr>
      <w:tr w:rsidR="00EE712A" w14:paraId="333499D3" w14:textId="77777777">
        <w:tc>
          <w:tcPr>
            <w:tcW w:w="1305" w:type="dxa"/>
            <w:vMerge/>
            <w:shd w:val="clear" w:color="auto" w:fill="C5E0B3"/>
          </w:tcPr>
          <w:p w14:paraId="7436D253" w14:textId="77777777" w:rsidR="00EE712A" w:rsidRPr="003A1523" w:rsidRDefault="00EE7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5" w:type="dxa"/>
            <w:shd w:val="clear" w:color="auto" w:fill="9CC3E5"/>
          </w:tcPr>
          <w:p w14:paraId="762FA3CC" w14:textId="77777777" w:rsidR="00EE712A" w:rsidRDefault="00D07766">
            <w:pPr>
              <w:jc w:val="center"/>
            </w:pPr>
            <w:r>
              <w:t>Families</w:t>
            </w:r>
          </w:p>
        </w:tc>
        <w:tc>
          <w:tcPr>
            <w:tcW w:w="3555" w:type="dxa"/>
          </w:tcPr>
          <w:p w14:paraId="1CABCDCF" w14:textId="77777777" w:rsidR="00EE712A" w:rsidRDefault="00EE712A">
            <w:pPr>
              <w:jc w:val="center"/>
            </w:pPr>
          </w:p>
          <w:p w14:paraId="06034C0E" w14:textId="77777777" w:rsidR="00EE712A" w:rsidRDefault="00EE712A">
            <w:pPr>
              <w:jc w:val="center"/>
            </w:pPr>
          </w:p>
          <w:p w14:paraId="47895DFF" w14:textId="77777777" w:rsidR="00EE712A" w:rsidRDefault="00EE712A">
            <w:pPr>
              <w:jc w:val="center"/>
            </w:pPr>
          </w:p>
        </w:tc>
        <w:tc>
          <w:tcPr>
            <w:tcW w:w="3360" w:type="dxa"/>
          </w:tcPr>
          <w:p w14:paraId="7BE7E037" w14:textId="77777777" w:rsidR="00EE712A" w:rsidRDefault="00EE712A">
            <w:pPr>
              <w:jc w:val="center"/>
            </w:pPr>
          </w:p>
        </w:tc>
        <w:tc>
          <w:tcPr>
            <w:tcW w:w="3060" w:type="dxa"/>
          </w:tcPr>
          <w:p w14:paraId="0991A35B" w14:textId="77777777" w:rsidR="00EE712A" w:rsidRDefault="00EE712A">
            <w:pPr>
              <w:jc w:val="center"/>
            </w:pPr>
          </w:p>
        </w:tc>
      </w:tr>
      <w:tr w:rsidR="00EE712A" w14:paraId="60A7966D" w14:textId="77777777">
        <w:tc>
          <w:tcPr>
            <w:tcW w:w="1305" w:type="dxa"/>
            <w:vMerge/>
            <w:shd w:val="clear" w:color="auto" w:fill="C5E0B3"/>
          </w:tcPr>
          <w:p w14:paraId="03FDFD3C" w14:textId="77777777" w:rsidR="00EE712A" w:rsidRPr="003A1523" w:rsidRDefault="00EE7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5" w:type="dxa"/>
            <w:shd w:val="clear" w:color="auto" w:fill="9CC3E5"/>
          </w:tcPr>
          <w:p w14:paraId="41E8A882" w14:textId="77777777" w:rsidR="00EE712A" w:rsidRDefault="00D07766">
            <w:pPr>
              <w:jc w:val="center"/>
            </w:pPr>
            <w:r>
              <w:t>Educators</w:t>
            </w:r>
          </w:p>
        </w:tc>
        <w:tc>
          <w:tcPr>
            <w:tcW w:w="3555" w:type="dxa"/>
          </w:tcPr>
          <w:p w14:paraId="15956888" w14:textId="77777777" w:rsidR="00EE712A" w:rsidRDefault="00EE712A">
            <w:pPr>
              <w:jc w:val="center"/>
            </w:pPr>
          </w:p>
          <w:p w14:paraId="1FD7F310" w14:textId="77777777" w:rsidR="00EE712A" w:rsidRDefault="00EE712A">
            <w:pPr>
              <w:jc w:val="center"/>
            </w:pPr>
          </w:p>
          <w:p w14:paraId="3A94757E" w14:textId="77777777" w:rsidR="00EE712A" w:rsidRDefault="00EE712A">
            <w:pPr>
              <w:jc w:val="center"/>
            </w:pPr>
          </w:p>
        </w:tc>
        <w:tc>
          <w:tcPr>
            <w:tcW w:w="3360" w:type="dxa"/>
          </w:tcPr>
          <w:p w14:paraId="6C6C43F4" w14:textId="77777777" w:rsidR="00EE712A" w:rsidRDefault="00EE712A">
            <w:pPr>
              <w:jc w:val="center"/>
            </w:pPr>
          </w:p>
        </w:tc>
        <w:tc>
          <w:tcPr>
            <w:tcW w:w="3060" w:type="dxa"/>
          </w:tcPr>
          <w:p w14:paraId="1077D809" w14:textId="77777777" w:rsidR="00EE712A" w:rsidRDefault="00EE712A">
            <w:pPr>
              <w:jc w:val="center"/>
            </w:pPr>
          </w:p>
        </w:tc>
      </w:tr>
      <w:tr w:rsidR="00EE712A" w14:paraId="22CCF3FF" w14:textId="77777777">
        <w:tc>
          <w:tcPr>
            <w:tcW w:w="1305" w:type="dxa"/>
            <w:vMerge w:val="restart"/>
            <w:shd w:val="clear" w:color="auto" w:fill="C5E0B3"/>
          </w:tcPr>
          <w:p w14:paraId="1842C68A" w14:textId="77777777" w:rsidR="00EE712A" w:rsidRPr="003A1523" w:rsidRDefault="00D07766">
            <w:pPr>
              <w:jc w:val="center"/>
              <w:rPr>
                <w:b/>
              </w:rPr>
            </w:pPr>
            <w:r w:rsidRPr="003A1523">
              <w:rPr>
                <w:b/>
              </w:rPr>
              <w:t>1 Week Before</w:t>
            </w:r>
          </w:p>
        </w:tc>
        <w:tc>
          <w:tcPr>
            <w:tcW w:w="1845" w:type="dxa"/>
            <w:shd w:val="clear" w:color="auto" w:fill="9CC3E5"/>
          </w:tcPr>
          <w:p w14:paraId="54C76809" w14:textId="77777777" w:rsidR="00EE712A" w:rsidRDefault="00D07766">
            <w:pPr>
              <w:jc w:val="center"/>
            </w:pPr>
            <w:r>
              <w:t>Students</w:t>
            </w:r>
          </w:p>
        </w:tc>
        <w:tc>
          <w:tcPr>
            <w:tcW w:w="3555" w:type="dxa"/>
          </w:tcPr>
          <w:p w14:paraId="00EEFB30" w14:textId="77777777" w:rsidR="00EE712A" w:rsidRDefault="00EE712A">
            <w:pPr>
              <w:jc w:val="center"/>
            </w:pPr>
          </w:p>
          <w:p w14:paraId="6B2712B6" w14:textId="77777777" w:rsidR="00EE712A" w:rsidRDefault="00EE712A">
            <w:pPr>
              <w:jc w:val="center"/>
            </w:pPr>
          </w:p>
          <w:p w14:paraId="5505CBC0" w14:textId="77777777" w:rsidR="00EE712A" w:rsidRDefault="00EE712A">
            <w:pPr>
              <w:jc w:val="center"/>
            </w:pPr>
          </w:p>
        </w:tc>
        <w:tc>
          <w:tcPr>
            <w:tcW w:w="3360" w:type="dxa"/>
          </w:tcPr>
          <w:p w14:paraId="5A665EE3" w14:textId="77777777" w:rsidR="00EE712A" w:rsidRDefault="00EE712A">
            <w:pPr>
              <w:jc w:val="center"/>
            </w:pPr>
          </w:p>
        </w:tc>
        <w:tc>
          <w:tcPr>
            <w:tcW w:w="3060" w:type="dxa"/>
          </w:tcPr>
          <w:p w14:paraId="24531803" w14:textId="77777777" w:rsidR="00EE712A" w:rsidRDefault="00EE712A">
            <w:pPr>
              <w:jc w:val="center"/>
            </w:pPr>
          </w:p>
        </w:tc>
      </w:tr>
      <w:tr w:rsidR="00EE712A" w14:paraId="646CE5BD" w14:textId="77777777">
        <w:tc>
          <w:tcPr>
            <w:tcW w:w="1305" w:type="dxa"/>
            <w:vMerge/>
            <w:shd w:val="clear" w:color="auto" w:fill="C5E0B3"/>
          </w:tcPr>
          <w:p w14:paraId="2BB94D5D" w14:textId="77777777" w:rsidR="00EE712A" w:rsidRDefault="00EE7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5" w:type="dxa"/>
            <w:shd w:val="clear" w:color="auto" w:fill="9CC3E5"/>
          </w:tcPr>
          <w:p w14:paraId="7ED9A673" w14:textId="77777777" w:rsidR="00EE712A" w:rsidRDefault="00D07766">
            <w:pPr>
              <w:jc w:val="center"/>
            </w:pPr>
            <w:r>
              <w:t>Families</w:t>
            </w:r>
          </w:p>
        </w:tc>
        <w:tc>
          <w:tcPr>
            <w:tcW w:w="3555" w:type="dxa"/>
          </w:tcPr>
          <w:p w14:paraId="7ED3766B" w14:textId="77777777" w:rsidR="00EE712A" w:rsidRDefault="00EE712A">
            <w:pPr>
              <w:jc w:val="center"/>
            </w:pPr>
          </w:p>
          <w:p w14:paraId="1172F5C3" w14:textId="77777777" w:rsidR="00EE712A" w:rsidRDefault="00EE712A">
            <w:pPr>
              <w:jc w:val="center"/>
            </w:pPr>
          </w:p>
          <w:p w14:paraId="024AFC4E" w14:textId="77777777" w:rsidR="00EE712A" w:rsidRDefault="00EE712A">
            <w:pPr>
              <w:jc w:val="center"/>
            </w:pPr>
          </w:p>
        </w:tc>
        <w:tc>
          <w:tcPr>
            <w:tcW w:w="3360" w:type="dxa"/>
          </w:tcPr>
          <w:p w14:paraId="11BDF43C" w14:textId="77777777" w:rsidR="00EE712A" w:rsidRDefault="00EE712A">
            <w:pPr>
              <w:jc w:val="center"/>
            </w:pPr>
          </w:p>
        </w:tc>
        <w:tc>
          <w:tcPr>
            <w:tcW w:w="3060" w:type="dxa"/>
          </w:tcPr>
          <w:p w14:paraId="3F4F689B" w14:textId="77777777" w:rsidR="00EE712A" w:rsidRDefault="00EE712A">
            <w:pPr>
              <w:jc w:val="center"/>
            </w:pPr>
          </w:p>
        </w:tc>
      </w:tr>
      <w:tr w:rsidR="00EE712A" w14:paraId="41EA2E72" w14:textId="77777777">
        <w:tc>
          <w:tcPr>
            <w:tcW w:w="1305" w:type="dxa"/>
            <w:vMerge/>
            <w:shd w:val="clear" w:color="auto" w:fill="C5E0B3"/>
          </w:tcPr>
          <w:p w14:paraId="40B65EEC" w14:textId="77777777" w:rsidR="00EE712A" w:rsidRDefault="00EE7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5" w:type="dxa"/>
            <w:shd w:val="clear" w:color="auto" w:fill="9CC3E5"/>
          </w:tcPr>
          <w:p w14:paraId="2F6466B7" w14:textId="77777777" w:rsidR="00EE712A" w:rsidRDefault="00D07766">
            <w:pPr>
              <w:jc w:val="center"/>
            </w:pPr>
            <w:r>
              <w:t>Educators</w:t>
            </w:r>
          </w:p>
        </w:tc>
        <w:tc>
          <w:tcPr>
            <w:tcW w:w="3555" w:type="dxa"/>
          </w:tcPr>
          <w:p w14:paraId="39C5524C" w14:textId="77777777" w:rsidR="00EE712A" w:rsidRDefault="00EE712A">
            <w:pPr>
              <w:jc w:val="center"/>
            </w:pPr>
          </w:p>
          <w:p w14:paraId="61F302F3" w14:textId="77777777" w:rsidR="00EE712A" w:rsidRDefault="00EE712A">
            <w:pPr>
              <w:jc w:val="center"/>
            </w:pPr>
            <w:bookmarkStart w:id="1" w:name="_heading=h.gjdgxs" w:colFirst="0" w:colLast="0"/>
            <w:bookmarkEnd w:id="1"/>
          </w:p>
          <w:p w14:paraId="42C52035" w14:textId="77777777" w:rsidR="00EE712A" w:rsidRDefault="00EE712A">
            <w:pPr>
              <w:jc w:val="center"/>
            </w:pPr>
            <w:bookmarkStart w:id="2" w:name="_heading=h.cxe70psbc0jt" w:colFirst="0" w:colLast="0"/>
            <w:bookmarkEnd w:id="2"/>
          </w:p>
        </w:tc>
        <w:tc>
          <w:tcPr>
            <w:tcW w:w="3360" w:type="dxa"/>
          </w:tcPr>
          <w:p w14:paraId="1F717BBB" w14:textId="77777777" w:rsidR="00EE712A" w:rsidRDefault="00EE712A">
            <w:pPr>
              <w:jc w:val="center"/>
            </w:pPr>
          </w:p>
        </w:tc>
        <w:tc>
          <w:tcPr>
            <w:tcW w:w="3060" w:type="dxa"/>
          </w:tcPr>
          <w:p w14:paraId="5FA46CAE" w14:textId="77777777" w:rsidR="00EE712A" w:rsidRDefault="00EE712A">
            <w:pPr>
              <w:jc w:val="center"/>
            </w:pPr>
          </w:p>
        </w:tc>
      </w:tr>
    </w:tbl>
    <w:p w14:paraId="5004A015" w14:textId="77777777" w:rsidR="00EE712A" w:rsidRDefault="00EE712A" w:rsidP="00D07766"/>
    <w:sectPr w:rsidR="00EE712A" w:rsidSect="003A1523">
      <w:footerReference w:type="default" r:id="rId9"/>
      <w:pgSz w:w="15840" w:h="12240" w:orient="landscape"/>
      <w:pgMar w:top="1080" w:right="1440" w:bottom="1080" w:left="1296" w:header="576" w:footer="57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0FAEF" w14:textId="77777777" w:rsidR="0022095C" w:rsidRDefault="0022095C" w:rsidP="00D07766">
      <w:r>
        <w:separator/>
      </w:r>
    </w:p>
  </w:endnote>
  <w:endnote w:type="continuationSeparator" w:id="0">
    <w:p w14:paraId="6BCA705F" w14:textId="77777777" w:rsidR="0022095C" w:rsidRDefault="0022095C" w:rsidP="00D0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BD809" w14:textId="75BAA486" w:rsidR="003A1523" w:rsidRPr="00D202C5" w:rsidRDefault="003A1523" w:rsidP="00D202C5">
    <w:pPr>
      <w:pStyle w:val="NormalWeb"/>
      <w:spacing w:before="0" w:beforeAutospacing="0" w:after="0" w:afterAutospacing="0"/>
      <w:rPr>
        <w:sz w:val="22"/>
      </w:rPr>
    </w:pPr>
    <w:r w:rsidRPr="00D202C5">
      <w:rPr>
        <w:rFonts w:asciiTheme="minorHAnsi" w:hAnsiTheme="minorHAnsi"/>
        <w:color w:val="000000"/>
        <w:szCs w:val="28"/>
        <w:bdr w:val="none" w:sz="0" w:space="0" w:color="auto" w:frame="1"/>
      </w:rPr>
      <w:t xml:space="preserve">MTSS Planning Matrix from </w:t>
    </w:r>
    <w:r w:rsidRPr="00D202C5">
      <w:rPr>
        <w:rFonts w:asciiTheme="minorHAnsi" w:hAnsiTheme="minorHAnsi"/>
        <w:color w:val="000000"/>
        <w:szCs w:val="28"/>
        <w:bdr w:val="none" w:sz="0" w:space="0" w:color="auto" w:frame="1"/>
      </w:rPr>
      <w:t xml:space="preserve">Dr. George </w:t>
    </w:r>
    <w:proofErr w:type="spellStart"/>
    <w:r w:rsidRPr="00D202C5">
      <w:rPr>
        <w:rFonts w:asciiTheme="minorHAnsi" w:hAnsiTheme="minorHAnsi"/>
        <w:color w:val="000000"/>
        <w:szCs w:val="28"/>
        <w:bdr w:val="none" w:sz="0" w:space="0" w:color="auto" w:frame="1"/>
      </w:rPr>
      <w:t>Sugai’s</w:t>
    </w:r>
    <w:proofErr w:type="spellEnd"/>
    <w:r w:rsidRPr="00D202C5">
      <w:rPr>
        <w:rFonts w:asciiTheme="minorHAnsi" w:hAnsiTheme="minorHAnsi"/>
        <w:color w:val="000000"/>
        <w:szCs w:val="28"/>
        <w:bdr w:val="none" w:sz="0" w:space="0" w:color="auto" w:frame="1"/>
      </w:rPr>
      <w:t xml:space="preserve"> </w:t>
    </w:r>
    <w:r w:rsidRPr="00D202C5">
      <w:rPr>
        <w:rFonts w:asciiTheme="minorHAnsi" w:hAnsiTheme="minorHAnsi"/>
        <w:i/>
        <w:color w:val="000000"/>
        <w:szCs w:val="28"/>
        <w:bdr w:val="none" w:sz="0" w:space="0" w:color="auto" w:frame="1"/>
      </w:rPr>
      <w:t xml:space="preserve">MTSS: Proactively Shaping for “New Normal” </w:t>
    </w:r>
    <w:r w:rsidRPr="00D202C5">
      <w:rPr>
        <w:rFonts w:asciiTheme="minorHAnsi" w:hAnsiTheme="minorHAnsi"/>
        <w:color w:val="000000"/>
        <w:szCs w:val="28"/>
        <w:bdr w:val="none" w:sz="0" w:space="0" w:color="auto" w:frame="1"/>
      </w:rPr>
      <w:t>Presentation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6198D" w14:textId="77777777" w:rsidR="0022095C" w:rsidRDefault="0022095C" w:rsidP="00D07766">
      <w:r>
        <w:separator/>
      </w:r>
    </w:p>
  </w:footnote>
  <w:footnote w:type="continuationSeparator" w:id="0">
    <w:p w14:paraId="604FD3B2" w14:textId="77777777" w:rsidR="0022095C" w:rsidRDefault="0022095C" w:rsidP="00D07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46D65"/>
    <w:multiLevelType w:val="multilevel"/>
    <w:tmpl w:val="31AE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2A"/>
    <w:rsid w:val="0022095C"/>
    <w:rsid w:val="003A1523"/>
    <w:rsid w:val="00643D3C"/>
    <w:rsid w:val="00877819"/>
    <w:rsid w:val="0094598E"/>
    <w:rsid w:val="00B07F44"/>
    <w:rsid w:val="00D07766"/>
    <w:rsid w:val="00D202C5"/>
    <w:rsid w:val="00E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BE432"/>
  <w15:docId w15:val="{501BDA69-754F-4E68-8E67-99E21EE2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52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2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2D9"/>
  </w:style>
  <w:style w:type="paragraph" w:styleId="Footer">
    <w:name w:val="footer"/>
    <w:basedOn w:val="Normal"/>
    <w:link w:val="FooterChar"/>
    <w:uiPriority w:val="99"/>
    <w:unhideWhenUsed/>
    <w:rsid w:val="00B52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2D9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B07F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MiqRp8NS06dleiQDV/z9NOeu7Q==">AMUW2mWrqNzikmE+MaLetlct3g/5uiX5K+odQiXkUFUQI7zgaLxR/kmCcs7jzQeijbHQt7i3E0b/oYL7teFLZaaE0c4/albau4pywWHb6THJ8b+jTarVfe5BHghTqVMKnZt7+aYBVqYaAKap2uJ5r/+cOS2BlXGmYw==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lachman</dc:creator>
  <cp:lastModifiedBy>Hearn, Sarah</cp:lastModifiedBy>
  <cp:revision>3</cp:revision>
  <dcterms:created xsi:type="dcterms:W3CDTF">2020-06-02T16:25:00Z</dcterms:created>
  <dcterms:modified xsi:type="dcterms:W3CDTF">2020-06-02T16:37:00Z</dcterms:modified>
</cp:coreProperties>
</file>