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0650" w14:textId="588EEA4C" w:rsidR="001D408C" w:rsidRDefault="001D408C" w:rsidP="001D408C">
      <w:bookmarkStart w:id="0" w:name="_Hlk100569965"/>
      <w:r>
        <w:t>School:</w:t>
      </w:r>
    </w:p>
    <w:p w14:paraId="167AF851" w14:textId="77777777" w:rsidR="001D408C" w:rsidRDefault="001D408C" w:rsidP="001D408C">
      <w:r>
        <w:t>Date:</w:t>
      </w:r>
    </w:p>
    <w:p w14:paraId="0694F952" w14:textId="77777777" w:rsidR="001D408C" w:rsidRDefault="001D408C" w:rsidP="001D408C">
      <w:r>
        <w:t>Attendees (</w:t>
      </w:r>
      <w:r>
        <w:rPr>
          <w:i/>
          <w:color w:val="0000FF"/>
          <w:sz w:val="20"/>
          <w:szCs w:val="20"/>
        </w:rPr>
        <w:t xml:space="preserve">Capture attendees; if not all are voting, make note of that that are.  </w:t>
      </w:r>
      <w:proofErr w:type="gramStart"/>
      <w:r>
        <w:rPr>
          <w:i/>
          <w:color w:val="0000FF"/>
          <w:sz w:val="20"/>
          <w:szCs w:val="20"/>
        </w:rPr>
        <w:t>E.g.</w:t>
      </w:r>
      <w:proofErr w:type="gramEnd"/>
      <w:r>
        <w:rPr>
          <w:i/>
          <w:color w:val="0000FF"/>
          <w:sz w:val="20"/>
          <w:szCs w:val="20"/>
        </w:rPr>
        <w:t xml:space="preserve"> Sally Smith (V), Joe Jones</w:t>
      </w:r>
      <w:r>
        <w:rPr>
          <w:i/>
        </w:rPr>
        <w:t>)</w:t>
      </w:r>
      <w:r>
        <w:t>:</w:t>
      </w:r>
    </w:p>
    <w:p w14:paraId="1C2D739E" w14:textId="77777777" w:rsidR="001D408C" w:rsidRDefault="001D408C" w:rsidP="001D408C">
      <w:r>
        <w:t>Date for Action Plan:</w:t>
      </w:r>
    </w:p>
    <w:bookmarkEnd w:id="0"/>
    <w:p w14:paraId="779AD088" w14:textId="16B92A0D" w:rsidR="00156208" w:rsidRDefault="00156208"/>
    <w:p w14:paraId="093EDFEE" w14:textId="77777777" w:rsidR="00156208" w:rsidRDefault="00156208"/>
    <w:tbl>
      <w:tblPr>
        <w:tblStyle w:val="a"/>
        <w:tblW w:w="15175" w:type="dxa"/>
        <w:tblInd w:w="-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15"/>
        <w:gridCol w:w="2640"/>
        <w:gridCol w:w="4530"/>
        <w:gridCol w:w="2020"/>
        <w:gridCol w:w="1890"/>
      </w:tblGrid>
      <w:tr w:rsidR="00156208" w14:paraId="6DBF5372" w14:textId="77777777" w:rsidTr="001D408C">
        <w:tc>
          <w:tcPr>
            <w:tcW w:w="288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5DF0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121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AE09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Current Score</w:t>
            </w:r>
          </w:p>
          <w:p w14:paraId="08AA4DB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64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182E" w14:textId="1851107C" w:rsidR="00156208" w:rsidRDefault="001D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Quick Notes from Scoring/Action Planning Discussion</w:t>
            </w:r>
          </w:p>
          <w:p w14:paraId="42735BE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53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7EEF" w14:textId="53754B2A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</w:t>
            </w:r>
            <w:r w:rsidR="001D408C">
              <w:rPr>
                <w:b/>
                <w:color w:val="FFFFFF"/>
              </w:rPr>
              <w:t xml:space="preserve"> Step(s)</w:t>
            </w:r>
          </w:p>
        </w:tc>
        <w:tc>
          <w:tcPr>
            <w:tcW w:w="202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7982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</w:t>
            </w:r>
          </w:p>
        </w:tc>
        <w:tc>
          <w:tcPr>
            <w:tcW w:w="189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2C2C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When</w:t>
            </w:r>
          </w:p>
        </w:tc>
      </w:tr>
      <w:tr w:rsidR="00156208" w14:paraId="43D1F52E" w14:textId="77777777" w:rsidTr="001D408C">
        <w:trPr>
          <w:trHeight w:val="420"/>
        </w:trPr>
        <w:tc>
          <w:tcPr>
            <w:tcW w:w="15175" w:type="dxa"/>
            <w:gridSpan w:val="6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36D8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Tier 1</w:t>
            </w:r>
          </w:p>
        </w:tc>
      </w:tr>
      <w:tr w:rsidR="00156208" w14:paraId="47092F05" w14:textId="77777777" w:rsidTr="001D408C">
        <w:tc>
          <w:tcPr>
            <w:tcW w:w="28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B116" w14:textId="77777777" w:rsidR="00156208" w:rsidRDefault="00950D0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TEAMS</w:t>
            </w:r>
          </w:p>
        </w:tc>
        <w:tc>
          <w:tcPr>
            <w:tcW w:w="12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8EDA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36AF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45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AA38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2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0D97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65C0" w14:textId="77777777" w:rsidR="00156208" w:rsidRDefault="00156208">
            <w:pPr>
              <w:widowControl w:val="0"/>
              <w:spacing w:line="240" w:lineRule="auto"/>
            </w:pPr>
          </w:p>
        </w:tc>
      </w:tr>
      <w:tr w:rsidR="00156208" w14:paraId="21D2B5F7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BC77" w14:textId="77777777" w:rsidR="00156208" w:rsidRDefault="00950D07">
            <w:pPr>
              <w:widowControl w:val="0"/>
              <w:spacing w:line="240" w:lineRule="auto"/>
            </w:pPr>
            <w:r>
              <w:t>1.1 Team Composition</w:t>
            </w:r>
          </w:p>
          <w:p w14:paraId="1513FF6B" w14:textId="77777777" w:rsidR="00156208" w:rsidRDefault="00950D07">
            <w:pPr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</w:rPr>
              <w:t>Tier</w:t>
            </w:r>
            <w:proofErr w:type="gramEnd"/>
            <w:r>
              <w:rPr>
                <w:rFonts w:ascii="Calibri" w:eastAsia="Calibri" w:hAnsi="Calibri" w:cs="Calibri"/>
              </w:rPr>
              <w:t xml:space="preserve"> I team includes a Tier I systems coordinator, a school administrator, a family member, and individuals able to provide (a) applied behavioral expertise, (b) coaching expertise, (c) knowledge of student academic &amp; behavior patterns, (d) knowledge about</w:t>
            </w:r>
            <w:r>
              <w:rPr>
                <w:rFonts w:ascii="Calibri" w:eastAsia="Calibri" w:hAnsi="Calibri" w:cs="Calibri"/>
              </w:rPr>
              <w:t xml:space="preserve"> the operations of the school across grade levels and programs, and for high schools, (e) student representation.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6BB6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F5AA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5EB6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51CB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C53E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0FD17A4C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816D" w14:textId="77777777" w:rsidR="00156208" w:rsidRDefault="00950D07">
            <w:pPr>
              <w:widowControl w:val="0"/>
              <w:spacing w:line="240" w:lineRule="auto"/>
            </w:pPr>
            <w:r>
              <w:t>1.2 Team Operating Procedures</w:t>
            </w:r>
          </w:p>
          <w:p w14:paraId="07C0EB06" w14:textId="77777777" w:rsidR="00156208" w:rsidRDefault="00950D07">
            <w:pPr>
              <w:widowControl w:val="0"/>
              <w:spacing w:before="120" w:line="240" w:lineRule="auto"/>
            </w:pPr>
            <w:proofErr w:type="gramStart"/>
            <w:r>
              <w:rPr>
                <w:rFonts w:ascii="Calibri" w:eastAsia="Calibri" w:hAnsi="Calibri" w:cs="Calibri"/>
              </w:rPr>
              <w:lastRenderedPageBreak/>
              <w:t>Tier</w:t>
            </w:r>
            <w:proofErr w:type="gramEnd"/>
            <w:r>
              <w:rPr>
                <w:rFonts w:ascii="Calibri" w:eastAsia="Calibri" w:hAnsi="Calibri" w:cs="Calibri"/>
              </w:rPr>
              <w:t xml:space="preserve"> I team meets at least monthly and has (a) regular meeting format/agenda, (b) minutes, (c) defined meeting roles, and (d) a current action plan.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F00B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859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3F5B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4F9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286C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4A6C4F95" w14:textId="77777777" w:rsidTr="001D408C">
        <w:tc>
          <w:tcPr>
            <w:tcW w:w="28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7EE3" w14:textId="77777777" w:rsidR="00156208" w:rsidRDefault="00950D0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12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BD08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AB67" w14:textId="77777777" w:rsidR="00156208" w:rsidRDefault="00156208">
            <w:pPr>
              <w:widowControl w:val="0"/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83E7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2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2DED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C46C" w14:textId="77777777" w:rsidR="00156208" w:rsidRDefault="00156208">
            <w:pPr>
              <w:widowControl w:val="0"/>
              <w:spacing w:line="240" w:lineRule="auto"/>
            </w:pPr>
          </w:p>
        </w:tc>
      </w:tr>
      <w:tr w:rsidR="00156208" w14:paraId="19E1ED71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D3A2" w14:textId="77777777" w:rsidR="00156208" w:rsidRDefault="00950D07">
            <w:pPr>
              <w:widowControl w:val="0"/>
              <w:spacing w:line="240" w:lineRule="auto"/>
            </w:pPr>
            <w:r>
              <w:t>1.3 Behavioral Expectations</w:t>
            </w:r>
          </w:p>
          <w:p w14:paraId="0404B2CA" w14:textId="77777777" w:rsidR="00156208" w:rsidRDefault="00950D07">
            <w:pPr>
              <w:widowControl w:val="0"/>
              <w:spacing w:before="120" w:line="240" w:lineRule="auto"/>
            </w:pPr>
            <w:r>
              <w:rPr>
                <w:rFonts w:ascii="Calibri" w:eastAsia="Calibri" w:hAnsi="Calibri" w:cs="Calibri"/>
              </w:rPr>
              <w:t>School has five or fewer positively stated behavioral expectations and examples by setting/location for student and staff behaviors (i.e., school teaching matrix) defined and in place.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A70E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9C5A" w14:textId="77777777" w:rsidR="00156208" w:rsidRDefault="00950D07">
            <w:pPr>
              <w:widowControl w:val="0"/>
              <w:spacing w:line="240" w:lineRule="auto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Note: walkthrough item/max 1</w:t>
            </w: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017C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D542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E4F8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1A4E391B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CF63" w14:textId="77777777" w:rsidR="00156208" w:rsidRDefault="00950D07">
            <w:pPr>
              <w:widowControl w:val="0"/>
              <w:spacing w:line="240" w:lineRule="auto"/>
            </w:pPr>
            <w:r>
              <w:t>1.4 Teaching Expectations</w:t>
            </w:r>
          </w:p>
          <w:p w14:paraId="4F46B971" w14:textId="77777777" w:rsidR="00156208" w:rsidRDefault="00950D07">
            <w:pPr>
              <w:widowControl w:val="0"/>
              <w:spacing w:before="120" w:line="240" w:lineRule="auto"/>
            </w:pPr>
            <w:r>
              <w:rPr>
                <w:rFonts w:ascii="Calibri" w:eastAsia="Calibri" w:hAnsi="Calibri" w:cs="Calibri"/>
              </w:rPr>
              <w:t>Expected academic and social behaviors are taught directly to all students in classrooms and across other campus settings/locations.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11E5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62F8" w14:textId="77777777" w:rsidR="00156208" w:rsidRDefault="00950D07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Note: walkthrough item/max 1</w:t>
            </w: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A9B2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F732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F15D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110C92DC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7CC0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1.5 Problem Behavior Definitions</w:t>
            </w:r>
          </w:p>
          <w:p w14:paraId="5C4BB793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School has clear definitions for behaviors that interfere with academic and social success and a clear policy/procedure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e.g., flowchart) for </w:t>
            </w:r>
            <w:r>
              <w:lastRenderedPageBreak/>
              <w:t>addressing office-managed versus staff-managed problems.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7CD5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EFF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ADFE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C10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84D5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328BBBF0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AD3B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1.6 Discipline Policies</w:t>
            </w:r>
          </w:p>
          <w:p w14:paraId="598489D2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School policies and procedures describe and emphasize proactive, instructive, and/or restorative approaches to student behavior that are implemented consistently.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31E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507D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BDC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4FC8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8E1D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262AA64F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B204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1.7 Professional Development</w:t>
            </w:r>
          </w:p>
          <w:p w14:paraId="167B1667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written process is used for orienting all faculty/staff on four core Tier I SWPBIS practices: (a) teaching school-wide </w:t>
            </w:r>
            <w:proofErr w:type="gramStart"/>
            <w:r>
              <w:t xml:space="preserve">expectations,   </w:t>
            </w:r>
            <w:proofErr w:type="gramEnd"/>
            <w:r>
              <w:t xml:space="preserve">                            (b) acknowledging appropriate behavior, (c) correcting errors, and (d) requesting assistanc</w:t>
            </w:r>
            <w:r>
              <w:t>e.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23D2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DDD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9368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FFFA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1C2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7A0EDCB6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DE65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1.8 Classroom Procedures</w:t>
            </w:r>
          </w:p>
          <w:p w14:paraId="66729D49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Tier</w:t>
            </w:r>
            <w:proofErr w:type="gramEnd"/>
            <w:r>
              <w:t xml:space="preserve"> I features (school-wide expectations, routines, acknowledgements, in-class continuum of consequences) are implemented within classrooms and consistent with school-wide systems.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D62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9D4F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BA1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D3E6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0176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14C79BB3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31F2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1.9 Feedback and Acknowledgement </w:t>
            </w:r>
          </w:p>
          <w:p w14:paraId="6526E641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formal system (i.e., written set of procedures for specific behavior feedback that is [a] linked to school-wide expectations and [b] used across settings and within classrooms) is in place and used by at least 90% of a sample of </w:t>
            </w:r>
            <w:proofErr w:type="gramStart"/>
            <w:r>
              <w:t>staff  and</w:t>
            </w:r>
            <w:proofErr w:type="gramEnd"/>
            <w:r>
              <w:t xml:space="preserve"> received by at</w:t>
            </w:r>
            <w:r>
              <w:t xml:space="preserve"> least 50% of a sample of students.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478C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89F9" w14:textId="22D51A2D" w:rsidR="00156208" w:rsidRDefault="00156208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CD3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232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575F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114872DD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E0BE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1.10 Faculty Involvement</w:t>
            </w:r>
          </w:p>
          <w:p w14:paraId="2B36B423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Faculty are shown        school-wide data regularly and provide input on universal foundations                                </w:t>
            </w:r>
            <w:proofErr w:type="gramStart"/>
            <w:r>
              <w:t xml:space="preserve">   (</w:t>
            </w:r>
            <w:proofErr w:type="gramEnd"/>
            <w:r>
              <w:t>e.g., expectations, acknowledgements, definitions, consequences) at least every 12 months.</w:t>
            </w:r>
            <w:r>
              <w:rPr>
                <w:b/>
              </w:rPr>
              <w:t xml:space="preserve"> 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77C2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2D89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B58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4D2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1CCB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31C20666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36F8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1.11 Student/Family/Communit</w:t>
            </w:r>
            <w:r>
              <w:rPr>
                <w:b/>
              </w:rPr>
              <w:t>y Involvement</w:t>
            </w:r>
          </w:p>
          <w:p w14:paraId="632881C9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Stakeholders (students, families, and community members) provide input on universal foundations                 </w:t>
            </w:r>
            <w:proofErr w:type="gramStart"/>
            <w:r>
              <w:t xml:space="preserve">   (</w:t>
            </w:r>
            <w:proofErr w:type="gramEnd"/>
            <w:r>
              <w:t>e.g., expectations, consequences, acknowledgements) at least every 12 months.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F6FB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B16E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B648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C284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4467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42E08A8A" w14:textId="77777777" w:rsidTr="001D408C">
        <w:tc>
          <w:tcPr>
            <w:tcW w:w="28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4EF1" w14:textId="77777777" w:rsidR="00156208" w:rsidRDefault="00950D0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EVALUATION</w:t>
            </w:r>
          </w:p>
        </w:tc>
        <w:tc>
          <w:tcPr>
            <w:tcW w:w="12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7639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6085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45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92E0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2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7CEE" w14:textId="77777777" w:rsidR="00156208" w:rsidRDefault="00156208">
            <w:pPr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A37C" w14:textId="77777777" w:rsidR="00156208" w:rsidRDefault="00156208">
            <w:pPr>
              <w:widowControl w:val="0"/>
              <w:spacing w:line="240" w:lineRule="auto"/>
            </w:pPr>
          </w:p>
        </w:tc>
      </w:tr>
      <w:tr w:rsidR="00156208" w14:paraId="75C1FBFA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9657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1.12 Discipline Data</w:t>
            </w:r>
          </w:p>
          <w:p w14:paraId="2BA76904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Tier</w:t>
            </w:r>
            <w:proofErr w:type="gramEnd"/>
            <w:r>
              <w:t xml:space="preserve"> I team has instantaneous access to graphed reports summarizing discipline data organized by the frequency of problem behavior events by behavior, location, time of day, and by individual student.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7706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0057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D74E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B309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4917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363C2D6E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9324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1.13 Data-Based Decision Making</w:t>
            </w:r>
          </w:p>
          <w:p w14:paraId="67D5A684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Tier I team reviews and uses discipline data and academic outcome data                 </w:t>
            </w:r>
            <w:proofErr w:type="gramStart"/>
            <w:r>
              <w:t xml:space="preserve">   (</w:t>
            </w:r>
            <w:proofErr w:type="gramEnd"/>
            <w:r>
              <w:t>e.g., curriculum-based measures, state tests) at least monthly for decision making.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F903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A082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92D0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0B8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3AD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54134CC3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B612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1.14 Fidelity Data</w:t>
            </w:r>
          </w:p>
          <w:p w14:paraId="66009399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Tier</w:t>
            </w:r>
            <w:proofErr w:type="gramEnd"/>
            <w:r>
              <w:t xml:space="preserve"> I team reviews and uses SWPBIS fidelity (e.g., Tiered Fidelity Inventory, Key Feature Eval/Status Tracker) data at least annually.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443A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3145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19DA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AEB6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793F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208" w14:paraId="30CE427F" w14:textId="77777777" w:rsidTr="001D408C">
        <w:tc>
          <w:tcPr>
            <w:tcW w:w="2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BDBE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1.15 Annual Evaluation</w:t>
            </w:r>
          </w:p>
          <w:p w14:paraId="309FE0E4" w14:textId="77777777" w:rsidR="00156208" w:rsidRDefault="00950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Tier</w:t>
            </w:r>
            <w:proofErr w:type="gramEnd"/>
            <w:r>
              <w:t xml:space="preserve"> I team documents fidelity and effectiveness (including on academic </w:t>
            </w:r>
            <w:r>
              <w:lastRenderedPageBreak/>
              <w:t>outcomes) of Tier I practices at least annually (including year-by-year comparisons) that are shared in a usable format with stakeholders (staff, families, community, district).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4D85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8DC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05ED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07C1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227F" w14:textId="77777777" w:rsidR="00156208" w:rsidRDefault="00156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3D9D7B4" w14:textId="77777777" w:rsidR="00156208" w:rsidRDefault="00156208"/>
    <w:p w14:paraId="17224279" w14:textId="6459F342" w:rsidR="00156208" w:rsidRDefault="00156208"/>
    <w:sectPr w:rsidR="00156208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D482" w14:textId="77777777" w:rsidR="00950D07" w:rsidRDefault="00950D07">
      <w:pPr>
        <w:spacing w:line="240" w:lineRule="auto"/>
      </w:pPr>
      <w:r>
        <w:separator/>
      </w:r>
    </w:p>
  </w:endnote>
  <w:endnote w:type="continuationSeparator" w:id="0">
    <w:p w14:paraId="26B4A682" w14:textId="77777777" w:rsidR="00950D07" w:rsidRDefault="00950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20F2" w14:textId="77777777" w:rsidR="00950D07" w:rsidRDefault="00950D07">
      <w:pPr>
        <w:spacing w:line="240" w:lineRule="auto"/>
      </w:pPr>
      <w:r>
        <w:separator/>
      </w:r>
    </w:p>
  </w:footnote>
  <w:footnote w:type="continuationSeparator" w:id="0">
    <w:p w14:paraId="79BDCEAD" w14:textId="77777777" w:rsidR="00950D07" w:rsidRDefault="00950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3704" w14:textId="18025494" w:rsidR="001D408C" w:rsidRDefault="001D408C" w:rsidP="001D408C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TFI Tier </w:t>
    </w:r>
    <w:r>
      <w:rPr>
        <w:b/>
        <w:sz w:val="28"/>
        <w:szCs w:val="28"/>
      </w:rPr>
      <w:t>1</w:t>
    </w:r>
  </w:p>
  <w:p w14:paraId="04786949" w14:textId="2C7360E6" w:rsidR="001D408C" w:rsidRPr="001D408C" w:rsidRDefault="001D408C" w:rsidP="001D408C">
    <w:pPr>
      <w:jc w:val="center"/>
      <w:rPr>
        <w:b/>
      </w:rPr>
    </w:pPr>
    <w:r>
      <w:rPr>
        <w:b/>
      </w:rPr>
      <w:t>Scoring &amp; Action Planning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08"/>
    <w:rsid w:val="00156208"/>
    <w:rsid w:val="001D408C"/>
    <w:rsid w:val="009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9367"/>
  <w15:docId w15:val="{B92C4CF5-2158-41D8-8F7E-958483AB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8C"/>
  </w:style>
  <w:style w:type="paragraph" w:styleId="Footer">
    <w:name w:val="footer"/>
    <w:basedOn w:val="Normal"/>
    <w:link w:val="FooterChar"/>
    <w:uiPriority w:val="99"/>
    <w:unhideWhenUsed/>
    <w:rsid w:val="001D4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silver</cp:lastModifiedBy>
  <cp:revision>2</cp:revision>
  <dcterms:created xsi:type="dcterms:W3CDTF">2022-04-11T15:44:00Z</dcterms:created>
  <dcterms:modified xsi:type="dcterms:W3CDTF">2022-04-11T15:48:00Z</dcterms:modified>
</cp:coreProperties>
</file>