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___________________________________</w:t>
        <w:tab/>
        <w:tab/>
        <w:t xml:space="preserve">Date: __________</w:t>
      </w:r>
    </w:p>
    <w:p w:rsidR="00000000" w:rsidDel="00000000" w:rsidP="00000000" w:rsidRDefault="00000000" w:rsidRPr="00000000" w14:paraId="00000002">
      <w:pPr>
        <w:spacing w:line="240" w:lineRule="auto"/>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03">
      <w:pPr>
        <w:spacing w:after="240" w:before="240" w:line="240" w:lineRule="auto"/>
        <w:rPr>
          <w:rFonts w:ascii="Calibri" w:cs="Calibri" w:eastAsia="Calibri" w:hAnsi="Calibri"/>
        </w:rPr>
      </w:pPr>
      <w:r w:rsidDel="00000000" w:rsidR="00000000" w:rsidRPr="00000000">
        <w:rPr>
          <w:rFonts w:ascii="Calibri" w:cs="Calibri" w:eastAsia="Calibri" w:hAnsi="Calibri"/>
          <w:b w:val="1"/>
          <w:i w:val="1"/>
          <w:rtl w:val="0"/>
        </w:rPr>
        <w:t xml:space="preserve">Assessing Personnel Supports</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is a tool used when designing and reviewing</w:t>
      </w:r>
      <w:r w:rsidDel="00000000" w:rsidR="00000000" w:rsidRPr="00000000">
        <w:rPr>
          <w:rFonts w:ascii="Calibri" w:cs="Calibri" w:eastAsia="Calibri" w:hAnsi="Calibri"/>
          <w:u w:val="single"/>
          <w:rtl w:val="0"/>
        </w:rPr>
        <w:t xml:space="preserve"> one</w:t>
      </w:r>
      <w:r w:rsidDel="00000000" w:rsidR="00000000" w:rsidRPr="00000000">
        <w:rPr>
          <w:rFonts w:ascii="Calibri" w:cs="Calibri" w:eastAsia="Calibri" w:hAnsi="Calibri"/>
          <w:rtl w:val="0"/>
        </w:rPr>
        <w:t xml:space="preserve"> Tier 2 intervention and maximizing identifying staff roles within the intervention</w:t>
      </w:r>
    </w:p>
    <w:p w:rsidR="00000000" w:rsidDel="00000000" w:rsidP="00000000" w:rsidRDefault="00000000" w:rsidRPr="00000000" w14:paraId="00000004">
      <w:pPr>
        <w:spacing w:after="240" w:before="240" w:line="240" w:lineRule="auto"/>
        <w:rPr>
          <w:sz w:val="24"/>
          <w:szCs w:val="24"/>
        </w:rPr>
      </w:pPr>
      <w:r w:rsidDel="00000000" w:rsidR="00000000" w:rsidRPr="00000000">
        <w:rPr>
          <w:rFonts w:ascii="Calibri" w:cs="Calibri" w:eastAsia="Calibri" w:hAnsi="Calibri"/>
          <w:b w:val="1"/>
          <w:i w:val="1"/>
          <w:rtl w:val="0"/>
        </w:rPr>
        <w:t xml:space="preserve">Instructions: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Name a current</w:t>
      </w:r>
      <w:r w:rsidDel="00000000" w:rsidR="00000000" w:rsidRPr="00000000">
        <w:rPr>
          <w:rFonts w:ascii="Calibri" w:cs="Calibri" w:eastAsia="Calibri" w:hAnsi="Calibri"/>
          <w:rtl w:val="0"/>
        </w:rPr>
        <w:t xml:space="preserve"> intervention at the top of this worksheet. Indicate which school personnel are actively involved in each role. Assess if these personnel match with group needs identified by the team.  Also assess if there are school personnel who you might want to recruit  for the intervention. </w:t>
      </w:r>
      <w:r w:rsidDel="00000000" w:rsidR="00000000" w:rsidRPr="00000000">
        <w:rPr>
          <w:rtl w:val="0"/>
        </w:rPr>
      </w:r>
    </w:p>
    <w:tbl>
      <w:tblPr>
        <w:tblStyle w:val="Table1"/>
        <w:tblW w:w="10080.0" w:type="dxa"/>
        <w:jc w:val="left"/>
        <w:tblInd w:w="-420.0" w:type="dxa"/>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5490"/>
        <w:gridCol w:w="2100"/>
        <w:gridCol w:w="2490"/>
        <w:tblGridChange w:id="0">
          <w:tblGrid>
            <w:gridCol w:w="5490"/>
            <w:gridCol w:w="2100"/>
            <w:gridCol w:w="2490"/>
          </w:tblGrid>
        </w:tblGridChange>
      </w:tblGrid>
      <w:tr>
        <w:trPr>
          <w:cantSplit w:val="0"/>
          <w:trHeight w:val="705" w:hRule="atLeast"/>
          <w:tblHeader w:val="0"/>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05">
            <w:pPr>
              <w:widowControl w:val="0"/>
              <w:spacing w:line="240" w:lineRule="auto"/>
              <w:rPr>
                <w:rFonts w:ascii="Abel" w:cs="Abel" w:eastAsia="Abel" w:hAnsi="Abel"/>
                <w:b w:val="1"/>
                <w:color w:val="1155cc"/>
                <w:sz w:val="24"/>
                <w:szCs w:val="24"/>
              </w:rPr>
            </w:pPr>
            <w:r w:rsidDel="00000000" w:rsidR="00000000" w:rsidRPr="00000000">
              <w:rPr>
                <w:rFonts w:ascii="Abel" w:cs="Abel" w:eastAsia="Abel" w:hAnsi="Abel"/>
                <w:b w:val="1"/>
                <w:color w:val="1155cc"/>
                <w:sz w:val="24"/>
                <w:szCs w:val="24"/>
                <w:rtl w:val="0"/>
              </w:rPr>
              <w:t xml:space="preserve">Single Intervention Staff Asset Map</w:t>
            </w:r>
          </w:p>
        </w:tc>
        <w:tc>
          <w:tcPr>
            <w:tcBorders>
              <w:top w:color="000000" w:space="0" w:sz="8" w:val="single"/>
              <w:left w:color="000000" w:space="0" w:sz="8" w:val="single"/>
              <w:bottom w:color="000000" w:space="0" w:sz="8" w:val="single"/>
              <w:right w:color="000000" w:space="0" w:sz="8" w:val="single"/>
            </w:tcBorders>
            <w:shd w:fill="c9daf8" w:val="clear"/>
            <w:tcMar>
              <w:top w:w="140.0" w:type="dxa"/>
              <w:left w:w="140.0" w:type="dxa"/>
              <w:bottom w:w="140.0" w:type="dxa"/>
              <w:right w:w="140.0" w:type="dxa"/>
            </w:tcMar>
            <w:vAlign w:val="top"/>
          </w:tcPr>
          <w:p w:rsidR="00000000" w:rsidDel="00000000" w:rsidP="00000000" w:rsidRDefault="00000000" w:rsidRPr="00000000" w14:paraId="00000006">
            <w:pPr>
              <w:widowControl w:val="0"/>
              <w:spacing w:line="240" w:lineRule="auto"/>
              <w:rPr>
                <w:rFonts w:ascii="Abel" w:cs="Abel" w:eastAsia="Abel" w:hAnsi="Abel"/>
                <w:b w:val="1"/>
                <w:sz w:val="24"/>
                <w:szCs w:val="24"/>
              </w:rPr>
            </w:pPr>
            <w:r w:rsidDel="00000000" w:rsidR="00000000" w:rsidRPr="00000000">
              <w:rPr>
                <w:rFonts w:ascii="Abel" w:cs="Abel" w:eastAsia="Abel" w:hAnsi="Abel"/>
                <w:b w:val="1"/>
                <w:sz w:val="24"/>
                <w:szCs w:val="24"/>
                <w:rtl w:val="0"/>
              </w:rPr>
              <w:t xml:space="preserve">Who We Have</w:t>
            </w:r>
          </w:p>
        </w:tc>
        <w:tc>
          <w:tcPr>
            <w:tcBorders>
              <w:top w:color="000000" w:space="0" w:sz="8" w:val="single"/>
              <w:left w:color="000000" w:space="0" w:sz="8" w:val="single"/>
              <w:bottom w:color="000000" w:space="0" w:sz="8" w:val="single"/>
              <w:right w:color="000000" w:space="0" w:sz="8" w:val="single"/>
            </w:tcBorders>
            <w:shd w:fill="c9daf8" w:val="clear"/>
            <w:tcMar>
              <w:top w:w="140.0" w:type="dxa"/>
              <w:left w:w="140.0" w:type="dxa"/>
              <w:bottom w:w="140.0" w:type="dxa"/>
              <w:right w:w="140.0" w:type="dxa"/>
            </w:tcMar>
            <w:vAlign w:val="top"/>
          </w:tcPr>
          <w:p w:rsidR="00000000" w:rsidDel="00000000" w:rsidP="00000000" w:rsidRDefault="00000000" w:rsidRPr="00000000" w14:paraId="00000007">
            <w:pPr>
              <w:widowControl w:val="0"/>
              <w:spacing w:line="240" w:lineRule="auto"/>
              <w:rPr>
                <w:rFonts w:ascii="Abel" w:cs="Abel" w:eastAsia="Abel" w:hAnsi="Abel"/>
                <w:b w:val="1"/>
                <w:sz w:val="24"/>
                <w:szCs w:val="24"/>
              </w:rPr>
            </w:pPr>
            <w:r w:rsidDel="00000000" w:rsidR="00000000" w:rsidRPr="00000000">
              <w:rPr>
                <w:rFonts w:ascii="Abel" w:cs="Abel" w:eastAsia="Abel" w:hAnsi="Abel"/>
                <w:b w:val="1"/>
                <w:sz w:val="24"/>
                <w:szCs w:val="24"/>
                <w:rtl w:val="0"/>
              </w:rPr>
              <w:t xml:space="preserve">Who To Recruit</w:t>
            </w:r>
          </w:p>
        </w:tc>
      </w:tr>
      <w:tr>
        <w:trPr>
          <w:cantSplit w:val="0"/>
          <w:trHeight w:val="720" w:hRule="atLeast"/>
          <w:tblHeader w:val="0"/>
        </w:trPr>
        <w:tc>
          <w:tcPr>
            <w:gridSpan w:val="3"/>
            <w:tcBorders>
              <w:top w:color="000000" w:space="0" w:sz="8" w:val="single"/>
              <w:left w:color="000000" w:space="0" w:sz="8" w:val="single"/>
              <w:bottom w:color="000000" w:space="0" w:sz="8" w:val="single"/>
            </w:tcBorders>
            <w:tcMar>
              <w:top w:w="140.0" w:type="dxa"/>
              <w:left w:w="140.0" w:type="dxa"/>
              <w:bottom w:w="140.0" w:type="dxa"/>
              <w:right w:w="140.0" w:type="dxa"/>
            </w:tcMar>
            <w:vAlign w:val="top"/>
          </w:tcPr>
          <w:p w:rsidR="00000000" w:rsidDel="00000000" w:rsidP="00000000" w:rsidRDefault="00000000" w:rsidRPr="00000000" w14:paraId="00000008">
            <w:pPr>
              <w:widowControl w:val="0"/>
              <w:spacing w:line="240" w:lineRule="auto"/>
              <w:ind w:left="720" w:hanging="360"/>
              <w:rPr>
                <w:rFonts w:ascii="Abel" w:cs="Abel" w:eastAsia="Abel" w:hAnsi="Abel"/>
                <w:color w:val="434343"/>
                <w:sz w:val="24"/>
                <w:szCs w:val="24"/>
              </w:rPr>
            </w:pPr>
            <w:r w:rsidDel="00000000" w:rsidR="00000000" w:rsidRPr="00000000">
              <w:rPr>
                <w:rFonts w:ascii="Abel" w:cs="Abel" w:eastAsia="Abel" w:hAnsi="Abel"/>
                <w:color w:val="434343"/>
                <w:sz w:val="24"/>
                <w:szCs w:val="24"/>
                <w:rtl w:val="0"/>
              </w:rPr>
              <w:t xml:space="preserve">Intervention Name: </w:t>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0B">
            <w:pPr>
              <w:widowControl w:val="0"/>
              <w:numPr>
                <w:ilvl w:val="0"/>
                <w:numId w:val="2"/>
              </w:numPr>
              <w:spacing w:line="240" w:lineRule="auto"/>
              <w:ind w:left="720" w:hanging="360"/>
              <w:rPr>
                <w:rFonts w:ascii="Abel" w:cs="Abel" w:eastAsia="Abel" w:hAnsi="Abel"/>
                <w:color w:val="434343"/>
                <w:sz w:val="24"/>
                <w:szCs w:val="24"/>
              </w:rPr>
            </w:pPr>
            <w:r w:rsidDel="00000000" w:rsidR="00000000" w:rsidRPr="00000000">
              <w:rPr>
                <w:rFonts w:ascii="Abel" w:cs="Abel" w:eastAsia="Abel" w:hAnsi="Abel"/>
                <w:color w:val="434343"/>
                <w:sz w:val="24"/>
                <w:szCs w:val="24"/>
                <w:rtl w:val="0"/>
              </w:rPr>
              <w:t xml:space="preserve">Coordinator</w:t>
            </w:r>
          </w:p>
          <w:p w:rsidR="00000000" w:rsidDel="00000000" w:rsidP="00000000" w:rsidRDefault="00000000" w:rsidRPr="00000000" w14:paraId="0000000C">
            <w:pPr>
              <w:widowControl w:val="0"/>
              <w:numPr>
                <w:ilvl w:val="1"/>
                <w:numId w:val="2"/>
              </w:numPr>
              <w:spacing w:line="240" w:lineRule="auto"/>
              <w:ind w:left="1440" w:hanging="360"/>
              <w:rPr>
                <w:rFonts w:ascii="Abel" w:cs="Abel" w:eastAsia="Abel" w:hAnsi="Abel"/>
                <w:color w:val="434343"/>
                <w:sz w:val="24"/>
                <w:szCs w:val="24"/>
              </w:rPr>
            </w:pPr>
            <w:r w:rsidDel="00000000" w:rsidR="00000000" w:rsidRPr="00000000">
              <w:rPr>
                <w:rFonts w:ascii="Abel" w:cs="Abel" w:eastAsia="Abel" w:hAnsi="Abel"/>
                <w:color w:val="434343"/>
                <w:sz w:val="24"/>
                <w:szCs w:val="24"/>
                <w:rtl w:val="0"/>
              </w:rPr>
              <w:t xml:space="preserve">Communicates with Tier 2 SYSTEMS team</w:t>
            </w:r>
          </w:p>
          <w:p w:rsidR="00000000" w:rsidDel="00000000" w:rsidP="00000000" w:rsidRDefault="00000000" w:rsidRPr="00000000" w14:paraId="0000000D">
            <w:pPr>
              <w:widowControl w:val="0"/>
              <w:numPr>
                <w:ilvl w:val="1"/>
                <w:numId w:val="2"/>
              </w:numPr>
              <w:spacing w:line="240" w:lineRule="auto"/>
              <w:ind w:left="1440" w:hanging="360"/>
              <w:rPr>
                <w:rFonts w:ascii="Abel" w:cs="Abel" w:eastAsia="Abel" w:hAnsi="Abel"/>
                <w:color w:val="434343"/>
                <w:sz w:val="24"/>
                <w:szCs w:val="24"/>
              </w:rPr>
            </w:pPr>
            <w:r w:rsidDel="00000000" w:rsidR="00000000" w:rsidRPr="00000000">
              <w:rPr>
                <w:rFonts w:ascii="Abel" w:cs="Abel" w:eastAsia="Abel" w:hAnsi="Abel"/>
                <w:color w:val="434343"/>
                <w:sz w:val="24"/>
                <w:szCs w:val="24"/>
                <w:rtl w:val="0"/>
              </w:rPr>
              <w:t xml:space="preserve">Collects and shares aggregate trends</w:t>
            </w:r>
          </w:p>
          <w:p w:rsidR="00000000" w:rsidDel="00000000" w:rsidP="00000000" w:rsidRDefault="00000000" w:rsidRPr="00000000" w14:paraId="0000000E">
            <w:pPr>
              <w:widowControl w:val="0"/>
              <w:numPr>
                <w:ilvl w:val="1"/>
                <w:numId w:val="2"/>
              </w:numPr>
              <w:spacing w:line="240" w:lineRule="auto"/>
              <w:ind w:left="1440" w:hanging="360"/>
              <w:rPr>
                <w:rFonts w:ascii="Abel" w:cs="Abel" w:eastAsia="Abel" w:hAnsi="Abel"/>
                <w:color w:val="434343"/>
                <w:sz w:val="24"/>
                <w:szCs w:val="24"/>
              </w:rPr>
            </w:pPr>
            <w:r w:rsidDel="00000000" w:rsidR="00000000" w:rsidRPr="00000000">
              <w:rPr>
                <w:rFonts w:ascii="Abel" w:cs="Abel" w:eastAsia="Abel" w:hAnsi="Abel"/>
                <w:color w:val="434343"/>
                <w:sz w:val="24"/>
                <w:szCs w:val="24"/>
                <w:rtl w:val="0"/>
              </w:rPr>
              <w:t xml:space="preserve">Facilitates team decision-making about next steps (for students and interventions) </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0F">
            <w:pPr>
              <w:widowControl w:val="0"/>
              <w:spacing w:line="240" w:lineRule="auto"/>
              <w:rPr>
                <w:rFonts w:ascii="Abel" w:cs="Abel" w:eastAsia="Abel" w:hAnsi="Abel"/>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10">
            <w:pPr>
              <w:widowControl w:val="0"/>
              <w:spacing w:line="240" w:lineRule="auto"/>
              <w:rPr>
                <w:rFonts w:ascii="Abel" w:cs="Abel" w:eastAsia="Abel" w:hAnsi="Abel"/>
                <w:sz w:val="24"/>
                <w:szCs w:val="24"/>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11">
            <w:pPr>
              <w:widowControl w:val="0"/>
              <w:numPr>
                <w:ilvl w:val="0"/>
                <w:numId w:val="1"/>
              </w:numPr>
              <w:spacing w:line="240" w:lineRule="auto"/>
              <w:ind w:left="720" w:hanging="360"/>
              <w:rPr>
                <w:rFonts w:ascii="Abel" w:cs="Abel" w:eastAsia="Abel" w:hAnsi="Abel"/>
                <w:color w:val="434343"/>
                <w:sz w:val="24"/>
                <w:szCs w:val="24"/>
              </w:rPr>
            </w:pPr>
            <w:r w:rsidDel="00000000" w:rsidR="00000000" w:rsidRPr="00000000">
              <w:rPr>
                <w:rFonts w:ascii="Abel" w:cs="Abel" w:eastAsia="Abel" w:hAnsi="Abel"/>
                <w:color w:val="434343"/>
                <w:sz w:val="24"/>
                <w:szCs w:val="24"/>
                <w:rtl w:val="0"/>
              </w:rPr>
              <w:t xml:space="preserve">Implementer(s)</w:t>
            </w:r>
          </w:p>
          <w:p w:rsidR="00000000" w:rsidDel="00000000" w:rsidP="00000000" w:rsidRDefault="00000000" w:rsidRPr="00000000" w14:paraId="00000012">
            <w:pPr>
              <w:widowControl w:val="0"/>
              <w:numPr>
                <w:ilvl w:val="1"/>
                <w:numId w:val="1"/>
              </w:numPr>
              <w:spacing w:line="240" w:lineRule="auto"/>
              <w:ind w:left="1440" w:hanging="360"/>
              <w:rPr>
                <w:rFonts w:ascii="Abel" w:cs="Abel" w:eastAsia="Abel" w:hAnsi="Abel"/>
                <w:color w:val="434343"/>
                <w:sz w:val="24"/>
                <w:szCs w:val="24"/>
              </w:rPr>
            </w:pPr>
            <w:r w:rsidDel="00000000" w:rsidR="00000000" w:rsidRPr="00000000">
              <w:rPr>
                <w:rFonts w:ascii="Abel" w:cs="Abel" w:eastAsia="Abel" w:hAnsi="Abel"/>
                <w:color w:val="434343"/>
                <w:sz w:val="24"/>
                <w:szCs w:val="24"/>
                <w:rtl w:val="0"/>
              </w:rPr>
              <w:t xml:space="preserve">Can implement the intervention</w:t>
            </w:r>
          </w:p>
          <w:p w:rsidR="00000000" w:rsidDel="00000000" w:rsidP="00000000" w:rsidRDefault="00000000" w:rsidRPr="00000000" w14:paraId="00000013">
            <w:pPr>
              <w:widowControl w:val="0"/>
              <w:numPr>
                <w:ilvl w:val="1"/>
                <w:numId w:val="1"/>
              </w:numPr>
              <w:spacing w:line="240" w:lineRule="auto"/>
              <w:ind w:left="1440" w:hanging="360"/>
              <w:rPr>
                <w:rFonts w:ascii="Abel" w:cs="Abel" w:eastAsia="Abel" w:hAnsi="Abel"/>
                <w:color w:val="434343"/>
                <w:sz w:val="24"/>
                <w:szCs w:val="24"/>
              </w:rPr>
            </w:pPr>
            <w:r w:rsidDel="00000000" w:rsidR="00000000" w:rsidRPr="00000000">
              <w:rPr>
                <w:rFonts w:ascii="Abel" w:cs="Abel" w:eastAsia="Abel" w:hAnsi="Abel"/>
                <w:color w:val="434343"/>
                <w:sz w:val="24"/>
                <w:szCs w:val="24"/>
                <w:rtl w:val="0"/>
              </w:rPr>
              <w:t xml:space="preserve">Has knowledge of the students </w:t>
            </w:r>
          </w:p>
          <w:p w:rsidR="00000000" w:rsidDel="00000000" w:rsidP="00000000" w:rsidRDefault="00000000" w:rsidRPr="00000000" w14:paraId="00000014">
            <w:pPr>
              <w:widowControl w:val="0"/>
              <w:numPr>
                <w:ilvl w:val="1"/>
                <w:numId w:val="1"/>
              </w:numPr>
              <w:spacing w:line="240" w:lineRule="auto"/>
              <w:ind w:left="1440" w:hanging="360"/>
              <w:rPr>
                <w:rFonts w:ascii="Abel" w:cs="Abel" w:eastAsia="Abel" w:hAnsi="Abel"/>
                <w:color w:val="434343"/>
                <w:sz w:val="24"/>
                <w:szCs w:val="24"/>
              </w:rPr>
            </w:pPr>
            <w:r w:rsidDel="00000000" w:rsidR="00000000" w:rsidRPr="00000000">
              <w:rPr>
                <w:rFonts w:ascii="Abel" w:cs="Abel" w:eastAsia="Abel" w:hAnsi="Abel"/>
                <w:color w:val="434343"/>
                <w:sz w:val="24"/>
                <w:szCs w:val="24"/>
                <w:rtl w:val="0"/>
              </w:rPr>
              <w:t xml:space="preserve">Able and committed to collecting data</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15">
            <w:pPr>
              <w:widowControl w:val="0"/>
              <w:spacing w:line="240" w:lineRule="auto"/>
              <w:rPr>
                <w:rFonts w:ascii="Abel" w:cs="Abel" w:eastAsia="Abel" w:hAnsi="Abel"/>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16">
            <w:pPr>
              <w:widowControl w:val="0"/>
              <w:spacing w:line="240" w:lineRule="auto"/>
              <w:rPr>
                <w:rFonts w:ascii="Abel" w:cs="Abel" w:eastAsia="Abel" w:hAnsi="Abel"/>
                <w:sz w:val="24"/>
                <w:szCs w:val="24"/>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17">
            <w:pPr>
              <w:widowControl w:val="0"/>
              <w:spacing w:line="240" w:lineRule="auto"/>
              <w:ind w:left="180" w:firstLine="0"/>
              <w:rPr>
                <w:rFonts w:ascii="Abel" w:cs="Abel" w:eastAsia="Abel" w:hAnsi="Abel"/>
                <w:color w:val="434343"/>
                <w:sz w:val="24"/>
                <w:szCs w:val="24"/>
              </w:rPr>
            </w:pPr>
            <w:r w:rsidDel="00000000" w:rsidR="00000000" w:rsidRPr="00000000">
              <w:rPr>
                <w:rFonts w:ascii="Abel" w:cs="Abel" w:eastAsia="Abel" w:hAnsi="Abel"/>
                <w:color w:val="434343"/>
                <w:sz w:val="24"/>
                <w:szCs w:val="24"/>
                <w:rtl w:val="0"/>
              </w:rPr>
              <w:t xml:space="preserve">Other?</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18">
            <w:pPr>
              <w:widowControl w:val="0"/>
              <w:spacing w:line="240" w:lineRule="auto"/>
              <w:rPr>
                <w:rFonts w:ascii="Abel" w:cs="Abel" w:eastAsia="Abel" w:hAnsi="Abel"/>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19">
            <w:pPr>
              <w:widowControl w:val="0"/>
              <w:spacing w:line="240" w:lineRule="auto"/>
              <w:rPr>
                <w:rFonts w:ascii="Abel" w:cs="Abel" w:eastAsia="Abel" w:hAnsi="Abel"/>
                <w:sz w:val="24"/>
                <w:szCs w:val="24"/>
              </w:rPr>
            </w:pPr>
            <w:r w:rsidDel="00000000" w:rsidR="00000000" w:rsidRPr="00000000">
              <w:rPr>
                <w:rtl w:val="0"/>
              </w:rPr>
            </w:r>
          </w:p>
        </w:tc>
      </w:tr>
    </w:tbl>
    <w:p w:rsidR="00000000" w:rsidDel="00000000" w:rsidP="00000000" w:rsidRDefault="00000000" w:rsidRPr="00000000" w14:paraId="0000001A">
      <w:pPr>
        <w:rPr>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bel">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line="240" w:lineRule="auto"/>
      <w:jc w:val="center"/>
      <w:rPr/>
    </w:pPr>
    <w:r w:rsidDel="00000000" w:rsidR="00000000" w:rsidRPr="00000000">
      <w:rPr>
        <w:rFonts w:ascii="Abel" w:cs="Abel" w:eastAsia="Abel" w:hAnsi="Abel"/>
        <w:b w:val="1"/>
        <w:color w:val="1155cc"/>
        <w:sz w:val="32"/>
        <w:szCs w:val="32"/>
        <w:rtl w:val="0"/>
      </w:rPr>
      <w:t xml:space="preserve">Tier 2 INTERVENTIONS Staff Asset Mapping - Per Intervention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be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